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6BB85" w14:textId="77777777" w:rsidR="00F04281" w:rsidRDefault="00F04281">
      <w:pPr>
        <w:pStyle w:val="Ttulo1"/>
        <w:spacing w:before="5" w:line="451" w:lineRule="auto"/>
        <w:ind w:left="2873" w:right="3416" w:firstLine="906"/>
        <w:jc w:val="center"/>
      </w:pPr>
    </w:p>
    <w:p w14:paraId="50C4C77D" w14:textId="77777777" w:rsidR="00F04281" w:rsidRDefault="00F30345">
      <w:pPr>
        <w:jc w:val="center"/>
        <w:rPr>
          <w:b/>
          <w:sz w:val="24"/>
          <w:szCs w:val="24"/>
        </w:rPr>
      </w:pPr>
      <w:r>
        <w:rPr>
          <w:b/>
          <w:sz w:val="24"/>
          <w:szCs w:val="24"/>
        </w:rPr>
        <w:t xml:space="preserve">INFORME </w:t>
      </w:r>
    </w:p>
    <w:p w14:paraId="2825EF03" w14:textId="77777777" w:rsidR="00F04281" w:rsidRDefault="00F04281">
      <w:pPr>
        <w:jc w:val="center"/>
        <w:rPr>
          <w:b/>
          <w:sz w:val="24"/>
          <w:szCs w:val="24"/>
        </w:rPr>
      </w:pPr>
    </w:p>
    <w:p w14:paraId="524F0F72" w14:textId="77777777" w:rsidR="00F04281" w:rsidRDefault="00F30345">
      <w:pPr>
        <w:jc w:val="center"/>
        <w:rPr>
          <w:b/>
          <w:sz w:val="24"/>
          <w:szCs w:val="24"/>
        </w:rPr>
      </w:pPr>
      <w:r>
        <w:rPr>
          <w:b/>
          <w:sz w:val="24"/>
          <w:szCs w:val="24"/>
        </w:rPr>
        <w:t>PETICIONES QUEJAS Y RECLAMOS – PQRSD</w:t>
      </w:r>
    </w:p>
    <w:p w14:paraId="3E105B96" w14:textId="77777777" w:rsidR="00F04281" w:rsidRDefault="00F04281">
      <w:pPr>
        <w:jc w:val="center"/>
        <w:rPr>
          <w:b/>
          <w:sz w:val="24"/>
          <w:szCs w:val="24"/>
        </w:rPr>
      </w:pPr>
    </w:p>
    <w:p w14:paraId="149654CC" w14:textId="77777777" w:rsidR="00F04281" w:rsidRDefault="00F04281">
      <w:pPr>
        <w:rPr>
          <w:b/>
          <w:sz w:val="24"/>
          <w:szCs w:val="24"/>
        </w:rPr>
      </w:pPr>
    </w:p>
    <w:p w14:paraId="663FDEA3" w14:textId="77777777" w:rsidR="00F04281" w:rsidRDefault="00F04281">
      <w:pPr>
        <w:spacing w:line="275" w:lineRule="auto"/>
        <w:ind w:left="2321" w:right="2616"/>
        <w:jc w:val="center"/>
        <w:rPr>
          <w:b/>
          <w:sz w:val="24"/>
          <w:szCs w:val="24"/>
        </w:rPr>
      </w:pPr>
    </w:p>
    <w:p w14:paraId="3B4D0CD3" w14:textId="77777777" w:rsidR="00F04281" w:rsidRDefault="00F04281">
      <w:pPr>
        <w:spacing w:line="275" w:lineRule="auto"/>
        <w:ind w:left="2321" w:right="2616"/>
        <w:jc w:val="center"/>
        <w:rPr>
          <w:b/>
          <w:sz w:val="24"/>
          <w:szCs w:val="24"/>
        </w:rPr>
      </w:pPr>
    </w:p>
    <w:p w14:paraId="15F1CCED" w14:textId="77777777" w:rsidR="00F04281" w:rsidRDefault="00F04281">
      <w:pPr>
        <w:spacing w:line="275" w:lineRule="auto"/>
        <w:ind w:left="2321" w:right="2616"/>
        <w:jc w:val="center"/>
        <w:rPr>
          <w:b/>
          <w:sz w:val="24"/>
          <w:szCs w:val="24"/>
        </w:rPr>
      </w:pPr>
    </w:p>
    <w:p w14:paraId="784F6481" w14:textId="77777777" w:rsidR="00F04281" w:rsidRDefault="00F04281">
      <w:pPr>
        <w:spacing w:line="275" w:lineRule="auto"/>
        <w:ind w:left="2321" w:right="2616"/>
        <w:jc w:val="center"/>
        <w:rPr>
          <w:b/>
          <w:sz w:val="24"/>
          <w:szCs w:val="24"/>
        </w:rPr>
      </w:pPr>
    </w:p>
    <w:p w14:paraId="11E008E0" w14:textId="77777777" w:rsidR="009864C1" w:rsidRDefault="009864C1">
      <w:pPr>
        <w:spacing w:line="275" w:lineRule="auto"/>
        <w:ind w:left="2321" w:right="2616"/>
        <w:jc w:val="center"/>
        <w:rPr>
          <w:b/>
          <w:sz w:val="24"/>
          <w:szCs w:val="24"/>
        </w:rPr>
      </w:pPr>
      <w:r>
        <w:rPr>
          <w:b/>
          <w:sz w:val="24"/>
          <w:szCs w:val="24"/>
        </w:rPr>
        <w:t xml:space="preserve">SEGUNDO TRIMESTRE </w:t>
      </w:r>
    </w:p>
    <w:p w14:paraId="18CFA2D9" w14:textId="64BF16F1" w:rsidR="00F04281" w:rsidRDefault="00F30345">
      <w:pPr>
        <w:spacing w:line="275" w:lineRule="auto"/>
        <w:ind w:left="2321" w:right="2616"/>
        <w:jc w:val="center"/>
        <w:rPr>
          <w:b/>
          <w:sz w:val="24"/>
          <w:szCs w:val="24"/>
        </w:rPr>
      </w:pPr>
      <w:r>
        <w:rPr>
          <w:b/>
          <w:sz w:val="24"/>
          <w:szCs w:val="24"/>
        </w:rPr>
        <w:t>VIGENCIA 2022</w:t>
      </w:r>
    </w:p>
    <w:p w14:paraId="70A72D94" w14:textId="77777777" w:rsidR="00F04281" w:rsidRDefault="00F04281">
      <w:pPr>
        <w:spacing w:line="275" w:lineRule="auto"/>
        <w:ind w:left="2321" w:right="2616"/>
        <w:jc w:val="center"/>
        <w:rPr>
          <w:b/>
          <w:sz w:val="24"/>
          <w:szCs w:val="24"/>
        </w:rPr>
      </w:pPr>
    </w:p>
    <w:p w14:paraId="588C834C" w14:textId="77777777" w:rsidR="00F04281" w:rsidRDefault="00F04281">
      <w:pPr>
        <w:pBdr>
          <w:top w:val="nil"/>
          <w:left w:val="nil"/>
          <w:bottom w:val="nil"/>
          <w:right w:val="nil"/>
          <w:between w:val="nil"/>
        </w:pBdr>
        <w:jc w:val="center"/>
        <w:rPr>
          <w:b/>
          <w:color w:val="000000"/>
          <w:sz w:val="24"/>
          <w:szCs w:val="24"/>
        </w:rPr>
      </w:pPr>
    </w:p>
    <w:p w14:paraId="2195D041" w14:textId="77777777" w:rsidR="00F04281" w:rsidRDefault="00F04281">
      <w:pPr>
        <w:pBdr>
          <w:top w:val="nil"/>
          <w:left w:val="nil"/>
          <w:bottom w:val="nil"/>
          <w:right w:val="nil"/>
          <w:between w:val="nil"/>
        </w:pBdr>
        <w:jc w:val="center"/>
        <w:rPr>
          <w:b/>
          <w:color w:val="000000"/>
          <w:sz w:val="26"/>
          <w:szCs w:val="26"/>
        </w:rPr>
      </w:pPr>
    </w:p>
    <w:p w14:paraId="0B6318B2" w14:textId="77777777" w:rsidR="00F04281" w:rsidRDefault="00F04281">
      <w:pPr>
        <w:pBdr>
          <w:top w:val="nil"/>
          <w:left w:val="nil"/>
          <w:bottom w:val="nil"/>
          <w:right w:val="nil"/>
          <w:between w:val="nil"/>
        </w:pBdr>
        <w:jc w:val="center"/>
        <w:rPr>
          <w:b/>
          <w:color w:val="000000"/>
          <w:sz w:val="26"/>
          <w:szCs w:val="26"/>
        </w:rPr>
      </w:pPr>
    </w:p>
    <w:p w14:paraId="73B71849" w14:textId="77777777" w:rsidR="00F04281" w:rsidRDefault="00F04281">
      <w:pPr>
        <w:pBdr>
          <w:top w:val="nil"/>
          <w:left w:val="nil"/>
          <w:bottom w:val="nil"/>
          <w:right w:val="nil"/>
          <w:between w:val="nil"/>
        </w:pBdr>
        <w:jc w:val="center"/>
        <w:rPr>
          <w:b/>
          <w:color w:val="000000"/>
          <w:sz w:val="26"/>
          <w:szCs w:val="26"/>
        </w:rPr>
      </w:pPr>
    </w:p>
    <w:p w14:paraId="522BAE7E" w14:textId="77777777" w:rsidR="00F04281" w:rsidRDefault="00F04281">
      <w:pPr>
        <w:pBdr>
          <w:top w:val="nil"/>
          <w:left w:val="nil"/>
          <w:bottom w:val="nil"/>
          <w:right w:val="nil"/>
          <w:between w:val="nil"/>
        </w:pBdr>
        <w:jc w:val="center"/>
        <w:rPr>
          <w:b/>
          <w:color w:val="000000"/>
          <w:sz w:val="26"/>
          <w:szCs w:val="26"/>
        </w:rPr>
      </w:pPr>
    </w:p>
    <w:p w14:paraId="70D1E8EB" w14:textId="77777777" w:rsidR="00F04281" w:rsidRDefault="00F04281">
      <w:pPr>
        <w:pBdr>
          <w:top w:val="nil"/>
          <w:left w:val="nil"/>
          <w:bottom w:val="nil"/>
          <w:right w:val="nil"/>
          <w:between w:val="nil"/>
        </w:pBdr>
        <w:jc w:val="center"/>
        <w:rPr>
          <w:b/>
          <w:color w:val="000000"/>
          <w:sz w:val="26"/>
          <w:szCs w:val="26"/>
        </w:rPr>
      </w:pPr>
    </w:p>
    <w:p w14:paraId="3FE174B6" w14:textId="77777777" w:rsidR="00F04281" w:rsidRDefault="00F30345">
      <w:pPr>
        <w:ind w:left="2320" w:right="2616"/>
        <w:jc w:val="center"/>
        <w:rPr>
          <w:b/>
          <w:sz w:val="20"/>
          <w:szCs w:val="20"/>
        </w:rPr>
      </w:pPr>
      <w:r>
        <w:rPr>
          <w:b/>
          <w:sz w:val="24"/>
          <w:szCs w:val="24"/>
        </w:rPr>
        <w:t>DENISSE TATIANA VILLANUEVA S</w:t>
      </w:r>
    </w:p>
    <w:p w14:paraId="47472EFA" w14:textId="77777777" w:rsidR="00F04281" w:rsidRDefault="00F30345">
      <w:pPr>
        <w:ind w:left="2317" w:right="2616"/>
        <w:jc w:val="center"/>
        <w:rPr>
          <w:sz w:val="24"/>
          <w:szCs w:val="24"/>
        </w:rPr>
      </w:pPr>
      <w:r>
        <w:rPr>
          <w:sz w:val="24"/>
          <w:szCs w:val="24"/>
        </w:rPr>
        <w:t>Jefe de Oficina Control Interno</w:t>
      </w:r>
    </w:p>
    <w:p w14:paraId="10E203E4" w14:textId="77777777" w:rsidR="00F04281" w:rsidRDefault="00F04281">
      <w:pPr>
        <w:jc w:val="center"/>
        <w:rPr>
          <w:sz w:val="24"/>
          <w:szCs w:val="24"/>
        </w:rPr>
      </w:pPr>
    </w:p>
    <w:p w14:paraId="49BBF7DA" w14:textId="77777777" w:rsidR="00F04281" w:rsidRDefault="00F30345">
      <w:pPr>
        <w:jc w:val="center"/>
        <w:rPr>
          <w:b/>
          <w:sz w:val="24"/>
          <w:szCs w:val="24"/>
        </w:rPr>
      </w:pPr>
      <w:r>
        <w:rPr>
          <w:b/>
          <w:sz w:val="24"/>
          <w:szCs w:val="24"/>
        </w:rPr>
        <w:t>JUAN PABLO BEDOYA B</w:t>
      </w:r>
    </w:p>
    <w:p w14:paraId="4B203E9C" w14:textId="77777777" w:rsidR="00F04281" w:rsidRDefault="00F30345">
      <w:pPr>
        <w:jc w:val="center"/>
        <w:rPr>
          <w:sz w:val="24"/>
          <w:szCs w:val="24"/>
        </w:rPr>
      </w:pPr>
      <w:r>
        <w:rPr>
          <w:sz w:val="24"/>
          <w:szCs w:val="24"/>
        </w:rPr>
        <w:t>Contratista Oficina de Control Interno</w:t>
      </w:r>
    </w:p>
    <w:p w14:paraId="2F0ECD66" w14:textId="77777777" w:rsidR="00F04281" w:rsidRDefault="00F04281">
      <w:pPr>
        <w:jc w:val="center"/>
        <w:rPr>
          <w:sz w:val="24"/>
          <w:szCs w:val="24"/>
        </w:rPr>
      </w:pPr>
    </w:p>
    <w:p w14:paraId="65EA9D04" w14:textId="77777777" w:rsidR="00F04281" w:rsidRDefault="00F04281">
      <w:pPr>
        <w:jc w:val="center"/>
        <w:rPr>
          <w:sz w:val="24"/>
          <w:szCs w:val="24"/>
        </w:rPr>
      </w:pPr>
    </w:p>
    <w:p w14:paraId="74968FEC" w14:textId="77777777" w:rsidR="00F04281" w:rsidRDefault="00F04281">
      <w:pPr>
        <w:jc w:val="center"/>
        <w:rPr>
          <w:sz w:val="24"/>
          <w:szCs w:val="24"/>
        </w:rPr>
      </w:pPr>
    </w:p>
    <w:p w14:paraId="4F1C3909" w14:textId="77777777" w:rsidR="00F04281" w:rsidRDefault="00F04281">
      <w:pPr>
        <w:jc w:val="center"/>
        <w:rPr>
          <w:sz w:val="24"/>
          <w:szCs w:val="24"/>
        </w:rPr>
      </w:pPr>
    </w:p>
    <w:p w14:paraId="08C4E21E" w14:textId="085C7270" w:rsidR="00F04281" w:rsidRDefault="009864C1">
      <w:pPr>
        <w:jc w:val="center"/>
        <w:rPr>
          <w:b/>
          <w:sz w:val="24"/>
          <w:szCs w:val="24"/>
        </w:rPr>
        <w:sectPr w:rsidR="00F04281">
          <w:headerReference w:type="default" r:id="rId8"/>
          <w:footerReference w:type="default" r:id="rId9"/>
          <w:pgSz w:w="12240" w:h="15840"/>
          <w:pgMar w:top="2140" w:right="860" w:bottom="1120" w:left="1160" w:header="713" w:footer="920" w:gutter="0"/>
          <w:pgNumType w:start="1"/>
          <w:cols w:space="720"/>
        </w:sectPr>
      </w:pPr>
      <w:r>
        <w:rPr>
          <w:b/>
          <w:sz w:val="24"/>
          <w:szCs w:val="24"/>
        </w:rPr>
        <w:t>30 DE AGOSTO DE 2022</w:t>
      </w:r>
    </w:p>
    <w:p w14:paraId="04235632" w14:textId="77777777" w:rsidR="00F04281" w:rsidRDefault="00F04281">
      <w:pPr>
        <w:pBdr>
          <w:top w:val="nil"/>
          <w:left w:val="nil"/>
          <w:bottom w:val="nil"/>
          <w:right w:val="nil"/>
          <w:between w:val="nil"/>
        </w:pBdr>
        <w:rPr>
          <w:b/>
          <w:color w:val="000000"/>
          <w:sz w:val="20"/>
          <w:szCs w:val="20"/>
        </w:rPr>
      </w:pPr>
    </w:p>
    <w:p w14:paraId="5AAE5F9B" w14:textId="77777777" w:rsidR="00F04281" w:rsidRDefault="00F04281">
      <w:pPr>
        <w:pBdr>
          <w:top w:val="nil"/>
          <w:left w:val="nil"/>
          <w:bottom w:val="nil"/>
          <w:right w:val="nil"/>
          <w:between w:val="nil"/>
        </w:pBdr>
        <w:rPr>
          <w:b/>
          <w:color w:val="000000"/>
          <w:sz w:val="20"/>
          <w:szCs w:val="20"/>
        </w:rPr>
      </w:pPr>
    </w:p>
    <w:p w14:paraId="6E9693EC" w14:textId="77777777" w:rsidR="00F04281" w:rsidRDefault="00F04281">
      <w:pPr>
        <w:pBdr>
          <w:top w:val="nil"/>
          <w:left w:val="nil"/>
          <w:bottom w:val="nil"/>
          <w:right w:val="nil"/>
          <w:between w:val="nil"/>
        </w:pBdr>
        <w:spacing w:before="10"/>
        <w:rPr>
          <w:b/>
          <w:color w:val="000000"/>
          <w:sz w:val="21"/>
          <w:szCs w:val="21"/>
        </w:rPr>
      </w:pPr>
    </w:p>
    <w:p w14:paraId="21B5C40A" w14:textId="77777777" w:rsidR="00F04281" w:rsidRDefault="00F04281">
      <w:pPr>
        <w:spacing w:before="93"/>
        <w:ind w:left="2317" w:right="2616"/>
        <w:jc w:val="center"/>
        <w:rPr>
          <w:b/>
          <w:sz w:val="24"/>
          <w:szCs w:val="24"/>
        </w:rPr>
      </w:pPr>
    </w:p>
    <w:p w14:paraId="552E7E7C" w14:textId="77777777" w:rsidR="00F04281" w:rsidRDefault="00F04281">
      <w:pPr>
        <w:spacing w:before="93"/>
        <w:ind w:left="2317" w:right="2616"/>
        <w:jc w:val="center"/>
        <w:rPr>
          <w:b/>
          <w:sz w:val="24"/>
          <w:szCs w:val="24"/>
        </w:rPr>
      </w:pPr>
    </w:p>
    <w:p w14:paraId="73B7467E" w14:textId="77777777" w:rsidR="00F04281" w:rsidRDefault="00F30345">
      <w:pPr>
        <w:spacing w:before="93"/>
        <w:ind w:left="2317" w:right="2616"/>
        <w:jc w:val="center"/>
        <w:rPr>
          <w:b/>
          <w:sz w:val="24"/>
          <w:szCs w:val="24"/>
        </w:rPr>
      </w:pPr>
      <w:r>
        <w:rPr>
          <w:b/>
          <w:sz w:val="24"/>
          <w:szCs w:val="24"/>
        </w:rPr>
        <w:t>TABLA DE CONTENIDO</w:t>
      </w:r>
    </w:p>
    <w:p w14:paraId="59183BBE" w14:textId="77777777" w:rsidR="00F04281" w:rsidRDefault="00F04281">
      <w:pPr>
        <w:keepNext/>
        <w:keepLines/>
        <w:widowControl/>
        <w:pBdr>
          <w:top w:val="nil"/>
          <w:left w:val="nil"/>
          <w:bottom w:val="nil"/>
          <w:right w:val="nil"/>
          <w:between w:val="nil"/>
        </w:pBdr>
        <w:spacing w:before="240" w:line="259" w:lineRule="auto"/>
        <w:rPr>
          <w:color w:val="000000"/>
        </w:rPr>
      </w:pPr>
    </w:p>
    <w:p w14:paraId="11B8DE7D" w14:textId="77777777" w:rsidR="00F04281" w:rsidRDefault="00F04281"/>
    <w:p w14:paraId="7C3C1B8D" w14:textId="77777777" w:rsidR="00F04281" w:rsidRDefault="00F04281"/>
    <w:p w14:paraId="28F9EEA1" w14:textId="77777777" w:rsidR="00F04281" w:rsidRDefault="00F04281"/>
    <w:sdt>
      <w:sdtPr>
        <w:id w:val="549655699"/>
        <w:docPartObj>
          <w:docPartGallery w:val="Table of Contents"/>
          <w:docPartUnique/>
        </w:docPartObj>
      </w:sdtPr>
      <w:sdtContent>
        <w:p w14:paraId="39C6B8B5" w14:textId="6AEBEE09" w:rsidR="001E046C" w:rsidRDefault="00F30345">
          <w:pPr>
            <w:pStyle w:val="TDC1"/>
            <w:tabs>
              <w:tab w:val="right" w:pos="9204"/>
            </w:tabs>
            <w:rPr>
              <w:rFonts w:asciiTheme="minorHAnsi" w:eastAsiaTheme="minorEastAsia" w:hAnsiTheme="minorHAnsi" w:cstheme="minorBidi"/>
              <w:noProof/>
              <w:lang w:val="es-CO" w:eastAsia="es-CO" w:bidi="ar-SA"/>
            </w:rPr>
          </w:pPr>
          <w:r>
            <w:fldChar w:fldCharType="begin"/>
          </w:r>
          <w:r>
            <w:instrText xml:space="preserve"> TOC \h \u \z </w:instrText>
          </w:r>
          <w:r>
            <w:fldChar w:fldCharType="separate"/>
          </w:r>
          <w:hyperlink w:anchor="_Toc103593313" w:history="1">
            <w:r w:rsidR="001E046C" w:rsidRPr="00BF68CF">
              <w:rPr>
                <w:rStyle w:val="Hipervnculo"/>
                <w:noProof/>
              </w:rPr>
              <w:t>PRESENTACION</w:t>
            </w:r>
            <w:r w:rsidR="001E046C">
              <w:rPr>
                <w:noProof/>
                <w:webHidden/>
              </w:rPr>
              <w:tab/>
            </w:r>
            <w:r w:rsidR="001E046C">
              <w:rPr>
                <w:noProof/>
                <w:webHidden/>
              </w:rPr>
              <w:fldChar w:fldCharType="begin"/>
            </w:r>
            <w:r w:rsidR="001E046C">
              <w:rPr>
                <w:noProof/>
                <w:webHidden/>
              </w:rPr>
              <w:instrText xml:space="preserve"> PAGEREF _Toc103593313 \h </w:instrText>
            </w:r>
            <w:r w:rsidR="001E046C">
              <w:rPr>
                <w:noProof/>
                <w:webHidden/>
              </w:rPr>
            </w:r>
            <w:r w:rsidR="001E046C">
              <w:rPr>
                <w:noProof/>
                <w:webHidden/>
              </w:rPr>
              <w:fldChar w:fldCharType="separate"/>
            </w:r>
            <w:r w:rsidR="00115D55">
              <w:rPr>
                <w:noProof/>
                <w:webHidden/>
              </w:rPr>
              <w:t>3</w:t>
            </w:r>
            <w:r w:rsidR="001E046C">
              <w:rPr>
                <w:noProof/>
                <w:webHidden/>
              </w:rPr>
              <w:fldChar w:fldCharType="end"/>
            </w:r>
          </w:hyperlink>
        </w:p>
        <w:p w14:paraId="17A8D1AC" w14:textId="30932CBC" w:rsidR="001E046C" w:rsidRDefault="00000000">
          <w:pPr>
            <w:pStyle w:val="TDC1"/>
            <w:tabs>
              <w:tab w:val="left" w:pos="981"/>
              <w:tab w:val="right" w:pos="9204"/>
            </w:tabs>
            <w:rPr>
              <w:rFonts w:asciiTheme="minorHAnsi" w:eastAsiaTheme="minorEastAsia" w:hAnsiTheme="minorHAnsi" w:cstheme="minorBidi"/>
              <w:noProof/>
              <w:lang w:val="es-CO" w:eastAsia="es-CO" w:bidi="ar-SA"/>
            </w:rPr>
          </w:pPr>
          <w:hyperlink w:anchor="_Toc103593314" w:history="1">
            <w:r w:rsidR="001E046C" w:rsidRPr="00BF68CF">
              <w:rPr>
                <w:rStyle w:val="Hipervnculo"/>
                <w:noProof/>
              </w:rPr>
              <w:t>1.</w:t>
            </w:r>
            <w:r w:rsidR="001E046C">
              <w:rPr>
                <w:rFonts w:asciiTheme="minorHAnsi" w:eastAsiaTheme="minorEastAsia" w:hAnsiTheme="minorHAnsi" w:cstheme="minorBidi"/>
                <w:noProof/>
                <w:lang w:val="es-CO" w:eastAsia="es-CO" w:bidi="ar-SA"/>
              </w:rPr>
              <w:tab/>
            </w:r>
            <w:r w:rsidR="001E046C" w:rsidRPr="00BF68CF">
              <w:rPr>
                <w:rStyle w:val="Hipervnculo"/>
                <w:noProof/>
              </w:rPr>
              <w:t>OBJETIVO</w:t>
            </w:r>
            <w:r w:rsidR="001E046C">
              <w:rPr>
                <w:noProof/>
                <w:webHidden/>
              </w:rPr>
              <w:tab/>
            </w:r>
            <w:r w:rsidR="001E046C">
              <w:rPr>
                <w:noProof/>
                <w:webHidden/>
              </w:rPr>
              <w:fldChar w:fldCharType="begin"/>
            </w:r>
            <w:r w:rsidR="001E046C">
              <w:rPr>
                <w:noProof/>
                <w:webHidden/>
              </w:rPr>
              <w:instrText xml:space="preserve"> PAGEREF _Toc103593314 \h </w:instrText>
            </w:r>
            <w:r w:rsidR="001E046C">
              <w:rPr>
                <w:noProof/>
                <w:webHidden/>
              </w:rPr>
            </w:r>
            <w:r w:rsidR="001E046C">
              <w:rPr>
                <w:noProof/>
                <w:webHidden/>
              </w:rPr>
              <w:fldChar w:fldCharType="separate"/>
            </w:r>
            <w:r w:rsidR="00115D55">
              <w:rPr>
                <w:noProof/>
                <w:webHidden/>
              </w:rPr>
              <w:t>4</w:t>
            </w:r>
            <w:r w:rsidR="001E046C">
              <w:rPr>
                <w:noProof/>
                <w:webHidden/>
              </w:rPr>
              <w:fldChar w:fldCharType="end"/>
            </w:r>
          </w:hyperlink>
        </w:p>
        <w:p w14:paraId="428065C3" w14:textId="2DE9D5C5" w:rsidR="001E046C" w:rsidRDefault="00000000">
          <w:pPr>
            <w:pStyle w:val="TDC1"/>
            <w:tabs>
              <w:tab w:val="left" w:pos="981"/>
              <w:tab w:val="right" w:pos="9204"/>
            </w:tabs>
            <w:rPr>
              <w:rFonts w:asciiTheme="minorHAnsi" w:eastAsiaTheme="minorEastAsia" w:hAnsiTheme="minorHAnsi" w:cstheme="minorBidi"/>
              <w:noProof/>
              <w:lang w:val="es-CO" w:eastAsia="es-CO" w:bidi="ar-SA"/>
            </w:rPr>
          </w:pPr>
          <w:hyperlink w:anchor="_Toc103593315" w:history="1">
            <w:r w:rsidR="001E046C" w:rsidRPr="00BF68CF">
              <w:rPr>
                <w:rStyle w:val="Hipervnculo"/>
                <w:noProof/>
              </w:rPr>
              <w:t>2.</w:t>
            </w:r>
            <w:r w:rsidR="001E046C">
              <w:rPr>
                <w:rFonts w:asciiTheme="minorHAnsi" w:eastAsiaTheme="minorEastAsia" w:hAnsiTheme="minorHAnsi" w:cstheme="minorBidi"/>
                <w:noProof/>
                <w:lang w:val="es-CO" w:eastAsia="es-CO" w:bidi="ar-SA"/>
              </w:rPr>
              <w:tab/>
            </w:r>
            <w:r w:rsidR="001E046C" w:rsidRPr="00BF68CF">
              <w:rPr>
                <w:rStyle w:val="Hipervnculo"/>
                <w:noProof/>
              </w:rPr>
              <w:t>ALCANCE</w:t>
            </w:r>
            <w:r w:rsidR="001E046C">
              <w:rPr>
                <w:noProof/>
                <w:webHidden/>
              </w:rPr>
              <w:tab/>
            </w:r>
            <w:r w:rsidR="001E046C">
              <w:rPr>
                <w:noProof/>
                <w:webHidden/>
              </w:rPr>
              <w:fldChar w:fldCharType="begin"/>
            </w:r>
            <w:r w:rsidR="001E046C">
              <w:rPr>
                <w:noProof/>
                <w:webHidden/>
              </w:rPr>
              <w:instrText xml:space="preserve"> PAGEREF _Toc103593315 \h </w:instrText>
            </w:r>
            <w:r w:rsidR="001E046C">
              <w:rPr>
                <w:noProof/>
                <w:webHidden/>
              </w:rPr>
            </w:r>
            <w:r w:rsidR="001E046C">
              <w:rPr>
                <w:noProof/>
                <w:webHidden/>
              </w:rPr>
              <w:fldChar w:fldCharType="separate"/>
            </w:r>
            <w:r w:rsidR="00115D55">
              <w:rPr>
                <w:noProof/>
                <w:webHidden/>
              </w:rPr>
              <w:t>5</w:t>
            </w:r>
            <w:r w:rsidR="001E046C">
              <w:rPr>
                <w:noProof/>
                <w:webHidden/>
              </w:rPr>
              <w:fldChar w:fldCharType="end"/>
            </w:r>
          </w:hyperlink>
        </w:p>
        <w:p w14:paraId="52CCBF1B" w14:textId="5A3E0C70" w:rsidR="001E046C" w:rsidRDefault="00000000">
          <w:pPr>
            <w:pStyle w:val="TDC1"/>
            <w:tabs>
              <w:tab w:val="left" w:pos="981"/>
              <w:tab w:val="right" w:pos="9204"/>
            </w:tabs>
            <w:rPr>
              <w:rFonts w:asciiTheme="minorHAnsi" w:eastAsiaTheme="minorEastAsia" w:hAnsiTheme="minorHAnsi" w:cstheme="minorBidi"/>
              <w:noProof/>
              <w:lang w:val="es-CO" w:eastAsia="es-CO" w:bidi="ar-SA"/>
            </w:rPr>
          </w:pPr>
          <w:hyperlink w:anchor="_Toc103593316" w:history="1">
            <w:r w:rsidR="001E046C" w:rsidRPr="00BF68CF">
              <w:rPr>
                <w:rStyle w:val="Hipervnculo"/>
                <w:noProof/>
              </w:rPr>
              <w:t>3.</w:t>
            </w:r>
            <w:r w:rsidR="001E046C">
              <w:rPr>
                <w:rFonts w:asciiTheme="minorHAnsi" w:eastAsiaTheme="minorEastAsia" w:hAnsiTheme="minorHAnsi" w:cstheme="minorBidi"/>
                <w:noProof/>
                <w:lang w:val="es-CO" w:eastAsia="es-CO" w:bidi="ar-SA"/>
              </w:rPr>
              <w:tab/>
            </w:r>
            <w:r w:rsidR="001E046C" w:rsidRPr="00BF68CF">
              <w:rPr>
                <w:rStyle w:val="Hipervnculo"/>
                <w:noProof/>
              </w:rPr>
              <w:t>ANALISIS DE LA INFORMACION</w:t>
            </w:r>
            <w:r w:rsidR="001E046C">
              <w:rPr>
                <w:noProof/>
                <w:webHidden/>
              </w:rPr>
              <w:tab/>
            </w:r>
            <w:r w:rsidR="001E046C">
              <w:rPr>
                <w:noProof/>
                <w:webHidden/>
              </w:rPr>
              <w:fldChar w:fldCharType="begin"/>
            </w:r>
            <w:r w:rsidR="001E046C">
              <w:rPr>
                <w:noProof/>
                <w:webHidden/>
              </w:rPr>
              <w:instrText xml:space="preserve"> PAGEREF _Toc103593316 \h </w:instrText>
            </w:r>
            <w:r w:rsidR="001E046C">
              <w:rPr>
                <w:noProof/>
                <w:webHidden/>
              </w:rPr>
            </w:r>
            <w:r w:rsidR="001E046C">
              <w:rPr>
                <w:noProof/>
                <w:webHidden/>
              </w:rPr>
              <w:fldChar w:fldCharType="separate"/>
            </w:r>
            <w:r w:rsidR="00115D55">
              <w:rPr>
                <w:noProof/>
                <w:webHidden/>
              </w:rPr>
              <w:t>6</w:t>
            </w:r>
            <w:r w:rsidR="001E046C">
              <w:rPr>
                <w:noProof/>
                <w:webHidden/>
              </w:rPr>
              <w:fldChar w:fldCharType="end"/>
            </w:r>
          </w:hyperlink>
        </w:p>
        <w:p w14:paraId="13CC63C6" w14:textId="7C9AA3A3"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17" w:history="1">
            <w:r w:rsidR="001E046C" w:rsidRPr="00BF68CF">
              <w:rPr>
                <w:rStyle w:val="Hipervnculo"/>
                <w:noProof/>
              </w:rPr>
              <w:t>3.1 OBJETIVO 1. Verificar la respuesta oportuna de los PQRS asignados a cada dependencia</w:t>
            </w:r>
            <w:r w:rsidR="001E046C">
              <w:rPr>
                <w:noProof/>
                <w:webHidden/>
              </w:rPr>
              <w:tab/>
            </w:r>
            <w:r w:rsidR="001E046C">
              <w:rPr>
                <w:noProof/>
                <w:webHidden/>
              </w:rPr>
              <w:fldChar w:fldCharType="begin"/>
            </w:r>
            <w:r w:rsidR="001E046C">
              <w:rPr>
                <w:noProof/>
                <w:webHidden/>
              </w:rPr>
              <w:instrText xml:space="preserve"> PAGEREF _Toc103593317 \h </w:instrText>
            </w:r>
            <w:r w:rsidR="001E046C">
              <w:rPr>
                <w:noProof/>
                <w:webHidden/>
              </w:rPr>
            </w:r>
            <w:r w:rsidR="001E046C">
              <w:rPr>
                <w:noProof/>
                <w:webHidden/>
              </w:rPr>
              <w:fldChar w:fldCharType="separate"/>
            </w:r>
            <w:r w:rsidR="00115D55">
              <w:rPr>
                <w:noProof/>
                <w:webHidden/>
              </w:rPr>
              <w:t>6</w:t>
            </w:r>
            <w:r w:rsidR="001E046C">
              <w:rPr>
                <w:noProof/>
                <w:webHidden/>
              </w:rPr>
              <w:fldChar w:fldCharType="end"/>
            </w:r>
          </w:hyperlink>
        </w:p>
        <w:p w14:paraId="231C6B2A" w14:textId="21FDB61F"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18" w:history="1">
            <w:r w:rsidR="001E046C" w:rsidRPr="00BF68CF">
              <w:rPr>
                <w:rStyle w:val="Hipervnculo"/>
                <w:noProof/>
              </w:rPr>
              <w:t>3.1.2.  SEGUIMIENTO A LAS RESPUESTAS DE LOS PQRSD RECIBIDAS</w:t>
            </w:r>
            <w:r w:rsidR="001E046C">
              <w:rPr>
                <w:noProof/>
                <w:webHidden/>
              </w:rPr>
              <w:tab/>
            </w:r>
            <w:r w:rsidR="001E046C">
              <w:rPr>
                <w:noProof/>
                <w:webHidden/>
              </w:rPr>
              <w:fldChar w:fldCharType="begin"/>
            </w:r>
            <w:r w:rsidR="001E046C">
              <w:rPr>
                <w:noProof/>
                <w:webHidden/>
              </w:rPr>
              <w:instrText xml:space="preserve"> PAGEREF _Toc103593318 \h </w:instrText>
            </w:r>
            <w:r w:rsidR="001E046C">
              <w:rPr>
                <w:noProof/>
                <w:webHidden/>
              </w:rPr>
            </w:r>
            <w:r w:rsidR="001E046C">
              <w:rPr>
                <w:noProof/>
                <w:webHidden/>
              </w:rPr>
              <w:fldChar w:fldCharType="separate"/>
            </w:r>
            <w:r w:rsidR="00115D55">
              <w:rPr>
                <w:noProof/>
                <w:webHidden/>
              </w:rPr>
              <w:t>7</w:t>
            </w:r>
            <w:r w:rsidR="001E046C">
              <w:rPr>
                <w:noProof/>
                <w:webHidden/>
              </w:rPr>
              <w:fldChar w:fldCharType="end"/>
            </w:r>
          </w:hyperlink>
        </w:p>
        <w:p w14:paraId="1447E1A2" w14:textId="4F6547D2"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19" w:history="1">
            <w:r w:rsidR="001E046C" w:rsidRPr="00BF68CF">
              <w:rPr>
                <w:rStyle w:val="Hipervnculo"/>
                <w:noProof/>
              </w:rPr>
              <w:t>3.1.3.  SEGUIMIENTO A LOS PQRSD CANCELADOS</w:t>
            </w:r>
            <w:r w:rsidR="001E046C">
              <w:rPr>
                <w:noProof/>
                <w:webHidden/>
              </w:rPr>
              <w:tab/>
            </w:r>
            <w:r w:rsidR="001E046C">
              <w:rPr>
                <w:noProof/>
                <w:webHidden/>
              </w:rPr>
              <w:fldChar w:fldCharType="begin"/>
            </w:r>
            <w:r w:rsidR="001E046C">
              <w:rPr>
                <w:noProof/>
                <w:webHidden/>
              </w:rPr>
              <w:instrText xml:space="preserve"> PAGEREF _Toc103593319 \h </w:instrText>
            </w:r>
            <w:r w:rsidR="001E046C">
              <w:rPr>
                <w:noProof/>
                <w:webHidden/>
              </w:rPr>
            </w:r>
            <w:r w:rsidR="001E046C">
              <w:rPr>
                <w:noProof/>
                <w:webHidden/>
              </w:rPr>
              <w:fldChar w:fldCharType="separate"/>
            </w:r>
            <w:r w:rsidR="00115D55">
              <w:rPr>
                <w:noProof/>
                <w:webHidden/>
              </w:rPr>
              <w:t>8</w:t>
            </w:r>
            <w:r w:rsidR="001E046C">
              <w:rPr>
                <w:noProof/>
                <w:webHidden/>
              </w:rPr>
              <w:fldChar w:fldCharType="end"/>
            </w:r>
          </w:hyperlink>
        </w:p>
        <w:p w14:paraId="24A7C03F" w14:textId="23166EDC"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20" w:history="1">
            <w:r w:rsidR="001E046C" w:rsidRPr="00BF68CF">
              <w:rPr>
                <w:rStyle w:val="Hipervnculo"/>
                <w:noProof/>
              </w:rPr>
              <w:t>3.1.4. SEGUIMIENTO A LOS PQRSD VENCIDOS</w:t>
            </w:r>
            <w:r w:rsidR="001E046C">
              <w:rPr>
                <w:noProof/>
                <w:webHidden/>
              </w:rPr>
              <w:tab/>
            </w:r>
            <w:r w:rsidR="001E046C">
              <w:rPr>
                <w:noProof/>
                <w:webHidden/>
              </w:rPr>
              <w:fldChar w:fldCharType="begin"/>
            </w:r>
            <w:r w:rsidR="001E046C">
              <w:rPr>
                <w:noProof/>
                <w:webHidden/>
              </w:rPr>
              <w:instrText xml:space="preserve"> PAGEREF _Toc103593320 \h </w:instrText>
            </w:r>
            <w:r w:rsidR="001E046C">
              <w:rPr>
                <w:noProof/>
                <w:webHidden/>
              </w:rPr>
            </w:r>
            <w:r w:rsidR="001E046C">
              <w:rPr>
                <w:noProof/>
                <w:webHidden/>
              </w:rPr>
              <w:fldChar w:fldCharType="separate"/>
            </w:r>
            <w:r w:rsidR="00115D55">
              <w:rPr>
                <w:noProof/>
                <w:webHidden/>
              </w:rPr>
              <w:t>9</w:t>
            </w:r>
            <w:r w:rsidR="001E046C">
              <w:rPr>
                <w:noProof/>
                <w:webHidden/>
              </w:rPr>
              <w:fldChar w:fldCharType="end"/>
            </w:r>
          </w:hyperlink>
        </w:p>
        <w:p w14:paraId="5286F3CC" w14:textId="749921AA"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21" w:history="1">
            <w:r w:rsidR="001E046C" w:rsidRPr="00BF68CF">
              <w:rPr>
                <w:rStyle w:val="Hipervnculo"/>
                <w:noProof/>
              </w:rPr>
              <w:t>3.2. OBJETIVO 2. Se tomará una muestra de secretarías para solicitar las unidades de conservación con el fin de verificar su adecuado archivo</w:t>
            </w:r>
            <w:r w:rsidR="001E046C">
              <w:rPr>
                <w:noProof/>
                <w:webHidden/>
              </w:rPr>
              <w:tab/>
            </w:r>
            <w:r w:rsidR="001E046C">
              <w:rPr>
                <w:noProof/>
                <w:webHidden/>
              </w:rPr>
              <w:fldChar w:fldCharType="begin"/>
            </w:r>
            <w:r w:rsidR="001E046C">
              <w:rPr>
                <w:noProof/>
                <w:webHidden/>
              </w:rPr>
              <w:instrText xml:space="preserve"> PAGEREF _Toc103593321 \h </w:instrText>
            </w:r>
            <w:r w:rsidR="001E046C">
              <w:rPr>
                <w:noProof/>
                <w:webHidden/>
              </w:rPr>
            </w:r>
            <w:r w:rsidR="001E046C">
              <w:rPr>
                <w:noProof/>
                <w:webHidden/>
              </w:rPr>
              <w:fldChar w:fldCharType="separate"/>
            </w:r>
            <w:r w:rsidR="00115D55">
              <w:rPr>
                <w:noProof/>
                <w:webHidden/>
              </w:rPr>
              <w:t>11</w:t>
            </w:r>
            <w:r w:rsidR="001E046C">
              <w:rPr>
                <w:noProof/>
                <w:webHidden/>
              </w:rPr>
              <w:fldChar w:fldCharType="end"/>
            </w:r>
          </w:hyperlink>
        </w:p>
        <w:p w14:paraId="1E43BAD1" w14:textId="6738076C"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22" w:history="1">
            <w:r w:rsidR="001E046C" w:rsidRPr="00BF68CF">
              <w:rPr>
                <w:rStyle w:val="Hipervnculo"/>
                <w:noProof/>
              </w:rPr>
              <w:t>3.3. OBJETIVO 3. Verificar la efectividad del procedimiento implementado</w:t>
            </w:r>
            <w:r w:rsidR="001E046C">
              <w:rPr>
                <w:noProof/>
                <w:webHidden/>
              </w:rPr>
              <w:tab/>
            </w:r>
            <w:r w:rsidR="001E046C">
              <w:rPr>
                <w:noProof/>
                <w:webHidden/>
              </w:rPr>
              <w:fldChar w:fldCharType="begin"/>
            </w:r>
            <w:r w:rsidR="001E046C">
              <w:rPr>
                <w:noProof/>
                <w:webHidden/>
              </w:rPr>
              <w:instrText xml:space="preserve"> PAGEREF _Toc103593322 \h </w:instrText>
            </w:r>
            <w:r w:rsidR="001E046C">
              <w:rPr>
                <w:noProof/>
                <w:webHidden/>
              </w:rPr>
            </w:r>
            <w:r w:rsidR="001E046C">
              <w:rPr>
                <w:noProof/>
                <w:webHidden/>
              </w:rPr>
              <w:fldChar w:fldCharType="separate"/>
            </w:r>
            <w:r w:rsidR="00115D55">
              <w:rPr>
                <w:noProof/>
                <w:webHidden/>
              </w:rPr>
              <w:t>13</w:t>
            </w:r>
            <w:r w:rsidR="001E046C">
              <w:rPr>
                <w:noProof/>
                <w:webHidden/>
              </w:rPr>
              <w:fldChar w:fldCharType="end"/>
            </w:r>
          </w:hyperlink>
        </w:p>
        <w:p w14:paraId="2762B85F" w14:textId="67A6F137" w:rsidR="001E046C" w:rsidRDefault="00000000">
          <w:pPr>
            <w:pStyle w:val="TDC1"/>
            <w:tabs>
              <w:tab w:val="right" w:pos="9204"/>
            </w:tabs>
            <w:rPr>
              <w:rFonts w:asciiTheme="minorHAnsi" w:eastAsiaTheme="minorEastAsia" w:hAnsiTheme="minorHAnsi" w:cstheme="minorBidi"/>
              <w:noProof/>
              <w:lang w:val="es-CO" w:eastAsia="es-CO" w:bidi="ar-SA"/>
            </w:rPr>
          </w:pPr>
          <w:hyperlink w:anchor="_Toc103593323" w:history="1">
            <w:r w:rsidR="001E046C" w:rsidRPr="00BF68CF">
              <w:rPr>
                <w:rStyle w:val="Hipervnculo"/>
                <w:noProof/>
              </w:rPr>
              <w:t>para el proceso de administración de los PQRS radicados a la entidad.</w:t>
            </w:r>
            <w:r w:rsidR="001E046C">
              <w:rPr>
                <w:noProof/>
                <w:webHidden/>
              </w:rPr>
              <w:tab/>
            </w:r>
            <w:r w:rsidR="001E046C">
              <w:rPr>
                <w:noProof/>
                <w:webHidden/>
              </w:rPr>
              <w:fldChar w:fldCharType="begin"/>
            </w:r>
            <w:r w:rsidR="001E046C">
              <w:rPr>
                <w:noProof/>
                <w:webHidden/>
              </w:rPr>
              <w:instrText xml:space="preserve"> PAGEREF _Toc103593323 \h </w:instrText>
            </w:r>
            <w:r w:rsidR="001E046C">
              <w:rPr>
                <w:noProof/>
                <w:webHidden/>
              </w:rPr>
            </w:r>
            <w:r w:rsidR="001E046C">
              <w:rPr>
                <w:noProof/>
                <w:webHidden/>
              </w:rPr>
              <w:fldChar w:fldCharType="separate"/>
            </w:r>
            <w:r w:rsidR="00115D55">
              <w:rPr>
                <w:noProof/>
                <w:webHidden/>
              </w:rPr>
              <w:t>13</w:t>
            </w:r>
            <w:r w:rsidR="001E046C">
              <w:rPr>
                <w:noProof/>
                <w:webHidden/>
              </w:rPr>
              <w:fldChar w:fldCharType="end"/>
            </w:r>
          </w:hyperlink>
        </w:p>
        <w:p w14:paraId="1147E331" w14:textId="07BAF5E0" w:rsidR="001E046C" w:rsidRDefault="00000000">
          <w:pPr>
            <w:pStyle w:val="TDC1"/>
            <w:tabs>
              <w:tab w:val="left" w:pos="981"/>
              <w:tab w:val="right" w:pos="9204"/>
            </w:tabs>
            <w:rPr>
              <w:rFonts w:asciiTheme="minorHAnsi" w:eastAsiaTheme="minorEastAsia" w:hAnsiTheme="minorHAnsi" w:cstheme="minorBidi"/>
              <w:noProof/>
              <w:lang w:val="es-CO" w:eastAsia="es-CO" w:bidi="ar-SA"/>
            </w:rPr>
          </w:pPr>
          <w:hyperlink w:anchor="_Toc103593324" w:history="1">
            <w:r w:rsidR="001E046C" w:rsidRPr="00BF68CF">
              <w:rPr>
                <w:rStyle w:val="Hipervnculo"/>
                <w:noProof/>
              </w:rPr>
              <w:t>4.</w:t>
            </w:r>
            <w:r w:rsidR="001E046C">
              <w:rPr>
                <w:rFonts w:asciiTheme="minorHAnsi" w:eastAsiaTheme="minorEastAsia" w:hAnsiTheme="minorHAnsi" w:cstheme="minorBidi"/>
                <w:noProof/>
                <w:lang w:val="es-CO" w:eastAsia="es-CO" w:bidi="ar-SA"/>
              </w:rPr>
              <w:tab/>
            </w:r>
            <w:r w:rsidR="001E046C" w:rsidRPr="00BF68CF">
              <w:rPr>
                <w:rStyle w:val="Hipervnculo"/>
                <w:noProof/>
              </w:rPr>
              <w:t>CONCLUSIONES</w:t>
            </w:r>
            <w:r w:rsidR="001E046C">
              <w:rPr>
                <w:noProof/>
                <w:webHidden/>
              </w:rPr>
              <w:tab/>
            </w:r>
            <w:r w:rsidR="001E046C">
              <w:rPr>
                <w:noProof/>
                <w:webHidden/>
              </w:rPr>
              <w:fldChar w:fldCharType="begin"/>
            </w:r>
            <w:r w:rsidR="001E046C">
              <w:rPr>
                <w:noProof/>
                <w:webHidden/>
              </w:rPr>
              <w:instrText xml:space="preserve"> PAGEREF _Toc103593324 \h </w:instrText>
            </w:r>
            <w:r w:rsidR="001E046C">
              <w:rPr>
                <w:noProof/>
                <w:webHidden/>
              </w:rPr>
            </w:r>
            <w:r w:rsidR="001E046C">
              <w:rPr>
                <w:noProof/>
                <w:webHidden/>
              </w:rPr>
              <w:fldChar w:fldCharType="separate"/>
            </w:r>
            <w:r w:rsidR="00115D55">
              <w:rPr>
                <w:noProof/>
                <w:webHidden/>
              </w:rPr>
              <w:t>14</w:t>
            </w:r>
            <w:r w:rsidR="001E046C">
              <w:rPr>
                <w:noProof/>
                <w:webHidden/>
              </w:rPr>
              <w:fldChar w:fldCharType="end"/>
            </w:r>
          </w:hyperlink>
        </w:p>
        <w:p w14:paraId="0DE377A4" w14:textId="3AF3A28F" w:rsidR="001E046C" w:rsidRDefault="00000000">
          <w:pPr>
            <w:pStyle w:val="TDC1"/>
            <w:tabs>
              <w:tab w:val="left" w:pos="981"/>
              <w:tab w:val="right" w:pos="9204"/>
            </w:tabs>
            <w:rPr>
              <w:rFonts w:asciiTheme="minorHAnsi" w:eastAsiaTheme="minorEastAsia" w:hAnsiTheme="minorHAnsi" w:cstheme="minorBidi"/>
              <w:noProof/>
              <w:lang w:val="es-CO" w:eastAsia="es-CO" w:bidi="ar-SA"/>
            </w:rPr>
          </w:pPr>
          <w:hyperlink w:anchor="_Toc103593325" w:history="1">
            <w:r w:rsidR="001E046C" w:rsidRPr="00BF68CF">
              <w:rPr>
                <w:rStyle w:val="Hipervnculo"/>
                <w:noProof/>
              </w:rPr>
              <w:t>5.</w:t>
            </w:r>
            <w:r w:rsidR="001E046C">
              <w:rPr>
                <w:rFonts w:asciiTheme="minorHAnsi" w:eastAsiaTheme="minorEastAsia" w:hAnsiTheme="minorHAnsi" w:cstheme="minorBidi"/>
                <w:noProof/>
                <w:lang w:val="es-CO" w:eastAsia="es-CO" w:bidi="ar-SA"/>
              </w:rPr>
              <w:tab/>
            </w:r>
            <w:r w:rsidR="001E046C" w:rsidRPr="00BF68CF">
              <w:rPr>
                <w:rStyle w:val="Hipervnculo"/>
                <w:noProof/>
              </w:rPr>
              <w:t>RECOMENDACIONES</w:t>
            </w:r>
            <w:r w:rsidR="001E046C">
              <w:rPr>
                <w:noProof/>
                <w:webHidden/>
              </w:rPr>
              <w:tab/>
            </w:r>
            <w:r w:rsidR="001E046C">
              <w:rPr>
                <w:noProof/>
                <w:webHidden/>
              </w:rPr>
              <w:fldChar w:fldCharType="begin"/>
            </w:r>
            <w:r w:rsidR="001E046C">
              <w:rPr>
                <w:noProof/>
                <w:webHidden/>
              </w:rPr>
              <w:instrText xml:space="preserve"> PAGEREF _Toc103593325 \h </w:instrText>
            </w:r>
            <w:r w:rsidR="001E046C">
              <w:rPr>
                <w:noProof/>
                <w:webHidden/>
              </w:rPr>
            </w:r>
            <w:r w:rsidR="001E046C">
              <w:rPr>
                <w:noProof/>
                <w:webHidden/>
              </w:rPr>
              <w:fldChar w:fldCharType="separate"/>
            </w:r>
            <w:r w:rsidR="00115D55">
              <w:rPr>
                <w:noProof/>
                <w:webHidden/>
              </w:rPr>
              <w:t>16</w:t>
            </w:r>
            <w:r w:rsidR="001E046C">
              <w:rPr>
                <w:noProof/>
                <w:webHidden/>
              </w:rPr>
              <w:fldChar w:fldCharType="end"/>
            </w:r>
          </w:hyperlink>
        </w:p>
        <w:p w14:paraId="4F5E4AD9" w14:textId="6A7181D4" w:rsidR="00F04281" w:rsidRDefault="00F30345">
          <w:pPr>
            <w:sectPr w:rsidR="00F04281" w:rsidSect="00261F00">
              <w:pgSz w:w="12240" w:h="15840"/>
              <w:pgMar w:top="2140" w:right="1325" w:bottom="2020" w:left="1701" w:header="713" w:footer="920" w:gutter="0"/>
              <w:cols w:space="720"/>
            </w:sectPr>
          </w:pPr>
          <w:r>
            <w:fldChar w:fldCharType="end"/>
          </w:r>
        </w:p>
      </w:sdtContent>
    </w:sdt>
    <w:p w14:paraId="6F6A4D42" w14:textId="77777777" w:rsidR="00F04281" w:rsidRDefault="00F04281">
      <w:pPr>
        <w:pBdr>
          <w:top w:val="nil"/>
          <w:left w:val="nil"/>
          <w:bottom w:val="nil"/>
          <w:right w:val="nil"/>
          <w:between w:val="nil"/>
        </w:pBdr>
        <w:rPr>
          <w:color w:val="000000"/>
          <w:sz w:val="26"/>
          <w:szCs w:val="26"/>
        </w:rPr>
      </w:pPr>
    </w:p>
    <w:p w14:paraId="5C22C26E" w14:textId="77777777" w:rsidR="00F04281" w:rsidRDefault="00F04281">
      <w:pPr>
        <w:pBdr>
          <w:top w:val="nil"/>
          <w:left w:val="nil"/>
          <w:bottom w:val="nil"/>
          <w:right w:val="nil"/>
          <w:between w:val="nil"/>
        </w:pBdr>
        <w:spacing w:before="4"/>
        <w:rPr>
          <w:color w:val="000000"/>
          <w:sz w:val="35"/>
          <w:szCs w:val="35"/>
        </w:rPr>
      </w:pPr>
    </w:p>
    <w:p w14:paraId="3C89CDB4" w14:textId="77777777" w:rsidR="00F04281" w:rsidRDefault="00F30345">
      <w:pPr>
        <w:pStyle w:val="Ttulo1"/>
        <w:ind w:left="4005" w:firstLine="0"/>
      </w:pPr>
      <w:bookmarkStart w:id="1" w:name="_Toc103593313"/>
      <w:r>
        <w:t>PRESENTACION</w:t>
      </w:r>
      <w:bookmarkEnd w:id="1"/>
    </w:p>
    <w:p w14:paraId="0DA540C5" w14:textId="77777777" w:rsidR="00F04281" w:rsidRDefault="00F04281">
      <w:pPr>
        <w:pStyle w:val="Ttulo1"/>
        <w:ind w:left="4005" w:firstLine="0"/>
      </w:pPr>
    </w:p>
    <w:p w14:paraId="17B278E5" w14:textId="77777777" w:rsidR="00F04281" w:rsidRDefault="00F04281">
      <w:pPr>
        <w:pBdr>
          <w:top w:val="nil"/>
          <w:left w:val="nil"/>
          <w:bottom w:val="nil"/>
          <w:right w:val="nil"/>
          <w:between w:val="nil"/>
        </w:pBdr>
        <w:rPr>
          <w:b/>
          <w:color w:val="000000"/>
          <w:sz w:val="26"/>
          <w:szCs w:val="26"/>
        </w:rPr>
      </w:pPr>
    </w:p>
    <w:p w14:paraId="34D4ACED" w14:textId="77777777" w:rsidR="00F04281" w:rsidRDefault="00F04281">
      <w:pPr>
        <w:pBdr>
          <w:top w:val="nil"/>
          <w:left w:val="nil"/>
          <w:bottom w:val="nil"/>
          <w:right w:val="nil"/>
          <w:between w:val="nil"/>
        </w:pBdr>
        <w:spacing w:before="7"/>
        <w:rPr>
          <w:b/>
          <w:color w:val="000000"/>
        </w:rPr>
      </w:pPr>
    </w:p>
    <w:p w14:paraId="5DFAE1BA" w14:textId="751DB47F" w:rsidR="00F04281" w:rsidRDefault="00F30345">
      <w:pPr>
        <w:pBdr>
          <w:top w:val="nil"/>
          <w:left w:val="nil"/>
          <w:bottom w:val="nil"/>
          <w:right w:val="nil"/>
          <w:between w:val="nil"/>
        </w:pBdr>
        <w:ind w:left="542" w:right="832"/>
        <w:jc w:val="both"/>
        <w:rPr>
          <w:color w:val="000000"/>
          <w:sz w:val="24"/>
          <w:szCs w:val="24"/>
        </w:rPr>
      </w:pPr>
      <w:r>
        <w:rPr>
          <w:color w:val="000000"/>
          <w:sz w:val="24"/>
          <w:szCs w:val="24"/>
        </w:rPr>
        <w:t>El presente informe corresponde al Proceso de Peticiones, Quejas, Reclamos, Sugerencias y Denuncias (PQRSD) recibidas y atendidas por la Administración Municipal de Salento Quindío durante</w:t>
      </w:r>
      <w:r w:rsidR="009864C1">
        <w:rPr>
          <w:color w:val="000000"/>
          <w:sz w:val="24"/>
          <w:szCs w:val="24"/>
        </w:rPr>
        <w:t xml:space="preserve"> el segundo trimestre de la vigencia 2022</w:t>
      </w:r>
      <w:r>
        <w:rPr>
          <w:color w:val="000000"/>
          <w:sz w:val="24"/>
          <w:szCs w:val="24"/>
        </w:rPr>
        <w:t>, con el fin de analizar el tiempo de respuesta y recomendar</w:t>
      </w:r>
      <w:r w:rsidR="009864C1">
        <w:rPr>
          <w:color w:val="000000"/>
          <w:sz w:val="24"/>
          <w:szCs w:val="24"/>
        </w:rPr>
        <w:t xml:space="preserve"> mejorar los términos de respuesta</w:t>
      </w:r>
      <w:r w:rsidR="001275BF">
        <w:rPr>
          <w:color w:val="000000"/>
          <w:sz w:val="24"/>
          <w:szCs w:val="24"/>
        </w:rPr>
        <w:t>.</w:t>
      </w:r>
    </w:p>
    <w:p w14:paraId="7CB29068" w14:textId="77777777" w:rsidR="00F04281" w:rsidRDefault="00F04281">
      <w:pPr>
        <w:pBdr>
          <w:top w:val="nil"/>
          <w:left w:val="nil"/>
          <w:bottom w:val="nil"/>
          <w:right w:val="nil"/>
          <w:between w:val="nil"/>
        </w:pBdr>
        <w:ind w:left="542" w:right="832"/>
        <w:jc w:val="both"/>
        <w:rPr>
          <w:color w:val="000000"/>
          <w:sz w:val="24"/>
          <w:szCs w:val="24"/>
        </w:rPr>
      </w:pPr>
    </w:p>
    <w:p w14:paraId="695ADEF0" w14:textId="77777777" w:rsidR="00F04281" w:rsidRDefault="00F30345">
      <w:pPr>
        <w:pBdr>
          <w:top w:val="nil"/>
          <w:left w:val="nil"/>
          <w:bottom w:val="nil"/>
          <w:right w:val="nil"/>
          <w:between w:val="nil"/>
        </w:pBdr>
        <w:ind w:left="542" w:right="832"/>
        <w:jc w:val="both"/>
        <w:rPr>
          <w:color w:val="000000"/>
          <w:sz w:val="24"/>
          <w:szCs w:val="24"/>
        </w:rPr>
      </w:pPr>
      <w:r>
        <w:rPr>
          <w:color w:val="000000"/>
          <w:sz w:val="24"/>
          <w:szCs w:val="24"/>
        </w:rPr>
        <w:t xml:space="preserve">Este Informe nos permite medir la percepción general el nivel de satisfacción de la comunidad referente a los diferentes servicios prestados por la Alcaldía Municipal de Salento; además permite detectar las debilidades y así iniciar acciones contundentes para fortalecerlas. </w:t>
      </w:r>
    </w:p>
    <w:p w14:paraId="5E279273" w14:textId="77777777" w:rsidR="00F04281" w:rsidRDefault="00F04281">
      <w:pPr>
        <w:pBdr>
          <w:top w:val="nil"/>
          <w:left w:val="nil"/>
          <w:bottom w:val="nil"/>
          <w:right w:val="nil"/>
          <w:between w:val="nil"/>
        </w:pBdr>
        <w:ind w:left="542" w:right="832"/>
        <w:jc w:val="both"/>
        <w:rPr>
          <w:color w:val="000000"/>
          <w:sz w:val="24"/>
          <w:szCs w:val="24"/>
        </w:rPr>
      </w:pPr>
    </w:p>
    <w:p w14:paraId="2F2A29E2" w14:textId="77777777" w:rsidR="00F04281" w:rsidRDefault="00F30345">
      <w:pPr>
        <w:pBdr>
          <w:top w:val="nil"/>
          <w:left w:val="nil"/>
          <w:bottom w:val="nil"/>
          <w:right w:val="nil"/>
          <w:between w:val="nil"/>
        </w:pBdr>
        <w:spacing w:line="276" w:lineRule="auto"/>
        <w:ind w:left="542" w:right="839"/>
        <w:jc w:val="both"/>
        <w:rPr>
          <w:color w:val="000000"/>
          <w:sz w:val="24"/>
          <w:szCs w:val="24"/>
        </w:rPr>
      </w:pPr>
      <w:r>
        <w:rPr>
          <w:color w:val="000000"/>
          <w:sz w:val="24"/>
          <w:szCs w:val="24"/>
        </w:rPr>
        <w:t>El propósito de este seguimiento realizado por la Oficina Asesora de Control Interno de la entidad es determinar la oportunidad de respuesta y el nivel de percepción de los servicios y tramites ofrecidos por la Administración Municipal, en el evento de ser necesario se darán recomendaciones a los responsables del proceso para mejorar la recepción y respuesta de las Peticiones, Quejas, Reclamos, Sugerencias y Denuncias (PQRSD).</w:t>
      </w:r>
    </w:p>
    <w:p w14:paraId="7F959059" w14:textId="77777777" w:rsidR="00F04281" w:rsidRDefault="00F04281">
      <w:pPr>
        <w:spacing w:line="276" w:lineRule="auto"/>
        <w:jc w:val="both"/>
      </w:pPr>
    </w:p>
    <w:p w14:paraId="27CFB0F4" w14:textId="77777777" w:rsidR="00F04281" w:rsidRDefault="00F04281">
      <w:pPr>
        <w:pBdr>
          <w:top w:val="nil"/>
          <w:left w:val="nil"/>
          <w:bottom w:val="nil"/>
          <w:right w:val="nil"/>
          <w:between w:val="nil"/>
        </w:pBdr>
        <w:rPr>
          <w:color w:val="000000"/>
          <w:sz w:val="20"/>
          <w:szCs w:val="20"/>
        </w:rPr>
      </w:pPr>
    </w:p>
    <w:p w14:paraId="65C4359D" w14:textId="77777777" w:rsidR="00F04281" w:rsidRDefault="00F04281">
      <w:pPr>
        <w:pBdr>
          <w:top w:val="nil"/>
          <w:left w:val="nil"/>
          <w:bottom w:val="nil"/>
          <w:right w:val="nil"/>
          <w:between w:val="nil"/>
        </w:pBdr>
        <w:rPr>
          <w:color w:val="000000"/>
          <w:sz w:val="20"/>
          <w:szCs w:val="20"/>
        </w:rPr>
      </w:pPr>
    </w:p>
    <w:p w14:paraId="3349B1FC" w14:textId="77777777" w:rsidR="00F04281" w:rsidRDefault="00F04281">
      <w:pPr>
        <w:pBdr>
          <w:top w:val="nil"/>
          <w:left w:val="nil"/>
          <w:bottom w:val="nil"/>
          <w:right w:val="nil"/>
          <w:between w:val="nil"/>
        </w:pBdr>
        <w:rPr>
          <w:color w:val="000000"/>
          <w:sz w:val="20"/>
          <w:szCs w:val="20"/>
        </w:rPr>
      </w:pPr>
    </w:p>
    <w:p w14:paraId="2D3DE43E" w14:textId="77777777" w:rsidR="00F04281" w:rsidRDefault="00F04281">
      <w:pPr>
        <w:pBdr>
          <w:top w:val="nil"/>
          <w:left w:val="nil"/>
          <w:bottom w:val="nil"/>
          <w:right w:val="nil"/>
          <w:between w:val="nil"/>
        </w:pBdr>
        <w:rPr>
          <w:color w:val="000000"/>
          <w:sz w:val="20"/>
          <w:szCs w:val="20"/>
        </w:rPr>
      </w:pPr>
    </w:p>
    <w:p w14:paraId="3A69F43E" w14:textId="77777777" w:rsidR="00F04281" w:rsidRDefault="00F04281">
      <w:pPr>
        <w:pBdr>
          <w:top w:val="nil"/>
          <w:left w:val="nil"/>
          <w:bottom w:val="nil"/>
          <w:right w:val="nil"/>
          <w:between w:val="nil"/>
        </w:pBdr>
        <w:rPr>
          <w:color w:val="000000"/>
          <w:sz w:val="20"/>
          <w:szCs w:val="20"/>
        </w:rPr>
      </w:pPr>
    </w:p>
    <w:p w14:paraId="0DCBC093" w14:textId="77777777" w:rsidR="00F04281" w:rsidRDefault="00F04281">
      <w:pPr>
        <w:pBdr>
          <w:top w:val="nil"/>
          <w:left w:val="nil"/>
          <w:bottom w:val="nil"/>
          <w:right w:val="nil"/>
          <w:between w:val="nil"/>
        </w:pBdr>
        <w:rPr>
          <w:color w:val="000000"/>
          <w:sz w:val="20"/>
          <w:szCs w:val="20"/>
        </w:rPr>
      </w:pPr>
    </w:p>
    <w:p w14:paraId="5CA776E8" w14:textId="77777777" w:rsidR="00F04281" w:rsidRDefault="00F04281">
      <w:pPr>
        <w:pBdr>
          <w:top w:val="nil"/>
          <w:left w:val="nil"/>
          <w:bottom w:val="nil"/>
          <w:right w:val="nil"/>
          <w:between w:val="nil"/>
        </w:pBdr>
        <w:rPr>
          <w:color w:val="000000"/>
          <w:sz w:val="20"/>
          <w:szCs w:val="20"/>
        </w:rPr>
      </w:pPr>
    </w:p>
    <w:p w14:paraId="1F898244" w14:textId="77777777" w:rsidR="00F04281" w:rsidRDefault="00F04281">
      <w:pPr>
        <w:pBdr>
          <w:top w:val="nil"/>
          <w:left w:val="nil"/>
          <w:bottom w:val="nil"/>
          <w:right w:val="nil"/>
          <w:between w:val="nil"/>
        </w:pBdr>
        <w:rPr>
          <w:color w:val="000000"/>
          <w:sz w:val="20"/>
          <w:szCs w:val="20"/>
        </w:rPr>
      </w:pPr>
    </w:p>
    <w:p w14:paraId="79573853" w14:textId="77777777" w:rsidR="00F04281" w:rsidRDefault="00F04281">
      <w:pPr>
        <w:pBdr>
          <w:top w:val="nil"/>
          <w:left w:val="nil"/>
          <w:bottom w:val="nil"/>
          <w:right w:val="nil"/>
          <w:between w:val="nil"/>
        </w:pBdr>
        <w:rPr>
          <w:color w:val="000000"/>
          <w:sz w:val="20"/>
          <w:szCs w:val="20"/>
        </w:rPr>
      </w:pPr>
    </w:p>
    <w:p w14:paraId="2218CF40" w14:textId="77777777" w:rsidR="00F04281" w:rsidRDefault="00F04281">
      <w:pPr>
        <w:pBdr>
          <w:top w:val="nil"/>
          <w:left w:val="nil"/>
          <w:bottom w:val="nil"/>
          <w:right w:val="nil"/>
          <w:between w:val="nil"/>
        </w:pBdr>
        <w:rPr>
          <w:color w:val="000000"/>
          <w:sz w:val="20"/>
          <w:szCs w:val="20"/>
        </w:rPr>
      </w:pPr>
    </w:p>
    <w:p w14:paraId="2CD390E9" w14:textId="77777777" w:rsidR="00F04281" w:rsidRDefault="00F04281">
      <w:pPr>
        <w:pBdr>
          <w:top w:val="nil"/>
          <w:left w:val="nil"/>
          <w:bottom w:val="nil"/>
          <w:right w:val="nil"/>
          <w:between w:val="nil"/>
        </w:pBdr>
        <w:rPr>
          <w:color w:val="000000"/>
          <w:sz w:val="20"/>
          <w:szCs w:val="20"/>
        </w:rPr>
      </w:pPr>
    </w:p>
    <w:p w14:paraId="4B6AF922" w14:textId="77777777" w:rsidR="00F04281" w:rsidRDefault="00F04281">
      <w:pPr>
        <w:pBdr>
          <w:top w:val="nil"/>
          <w:left w:val="nil"/>
          <w:bottom w:val="nil"/>
          <w:right w:val="nil"/>
          <w:between w:val="nil"/>
        </w:pBdr>
        <w:rPr>
          <w:color w:val="000000"/>
          <w:sz w:val="20"/>
          <w:szCs w:val="20"/>
        </w:rPr>
      </w:pPr>
    </w:p>
    <w:p w14:paraId="61E479EC" w14:textId="77777777" w:rsidR="00F04281" w:rsidRDefault="00F04281">
      <w:pPr>
        <w:pBdr>
          <w:top w:val="nil"/>
          <w:left w:val="nil"/>
          <w:bottom w:val="nil"/>
          <w:right w:val="nil"/>
          <w:between w:val="nil"/>
        </w:pBdr>
        <w:rPr>
          <w:color w:val="000000"/>
          <w:sz w:val="20"/>
          <w:szCs w:val="20"/>
        </w:rPr>
      </w:pPr>
    </w:p>
    <w:p w14:paraId="15263425" w14:textId="77777777" w:rsidR="00F04281" w:rsidRDefault="00F04281">
      <w:pPr>
        <w:pBdr>
          <w:top w:val="nil"/>
          <w:left w:val="nil"/>
          <w:bottom w:val="nil"/>
          <w:right w:val="nil"/>
          <w:between w:val="nil"/>
        </w:pBdr>
        <w:rPr>
          <w:color w:val="000000"/>
          <w:sz w:val="20"/>
          <w:szCs w:val="20"/>
        </w:rPr>
      </w:pPr>
    </w:p>
    <w:p w14:paraId="75AB2802" w14:textId="77777777" w:rsidR="00F04281" w:rsidRDefault="00F04281">
      <w:pPr>
        <w:pBdr>
          <w:top w:val="nil"/>
          <w:left w:val="nil"/>
          <w:bottom w:val="nil"/>
          <w:right w:val="nil"/>
          <w:between w:val="nil"/>
        </w:pBdr>
        <w:spacing w:before="3"/>
        <w:rPr>
          <w:color w:val="000000"/>
          <w:sz w:val="23"/>
          <w:szCs w:val="23"/>
        </w:rPr>
      </w:pPr>
    </w:p>
    <w:p w14:paraId="422ADA40" w14:textId="77777777" w:rsidR="00F04281" w:rsidRDefault="00F04281">
      <w:pPr>
        <w:pBdr>
          <w:top w:val="nil"/>
          <w:left w:val="nil"/>
          <w:bottom w:val="nil"/>
          <w:right w:val="nil"/>
          <w:between w:val="nil"/>
        </w:pBdr>
        <w:spacing w:before="3"/>
        <w:rPr>
          <w:color w:val="000000"/>
          <w:sz w:val="23"/>
          <w:szCs w:val="23"/>
        </w:rPr>
      </w:pPr>
    </w:p>
    <w:p w14:paraId="0103971B" w14:textId="77777777" w:rsidR="00F04281" w:rsidRDefault="00F04281">
      <w:pPr>
        <w:pBdr>
          <w:top w:val="nil"/>
          <w:left w:val="nil"/>
          <w:bottom w:val="nil"/>
          <w:right w:val="nil"/>
          <w:between w:val="nil"/>
        </w:pBdr>
        <w:spacing w:before="3"/>
        <w:rPr>
          <w:color w:val="000000"/>
          <w:sz w:val="23"/>
          <w:szCs w:val="23"/>
        </w:rPr>
      </w:pPr>
    </w:p>
    <w:p w14:paraId="01C88FB9" w14:textId="77777777" w:rsidR="00F04281" w:rsidRDefault="00F04281">
      <w:pPr>
        <w:pBdr>
          <w:top w:val="nil"/>
          <w:left w:val="nil"/>
          <w:bottom w:val="nil"/>
          <w:right w:val="nil"/>
          <w:between w:val="nil"/>
        </w:pBdr>
        <w:spacing w:before="3"/>
        <w:rPr>
          <w:color w:val="000000"/>
          <w:sz w:val="23"/>
          <w:szCs w:val="23"/>
        </w:rPr>
      </w:pPr>
    </w:p>
    <w:p w14:paraId="063E666E" w14:textId="77777777" w:rsidR="00F04281" w:rsidRDefault="00F04281">
      <w:pPr>
        <w:pBdr>
          <w:top w:val="nil"/>
          <w:left w:val="nil"/>
          <w:bottom w:val="nil"/>
          <w:right w:val="nil"/>
          <w:between w:val="nil"/>
        </w:pBdr>
        <w:spacing w:before="3"/>
        <w:rPr>
          <w:color w:val="000000"/>
          <w:sz w:val="23"/>
          <w:szCs w:val="23"/>
        </w:rPr>
      </w:pPr>
    </w:p>
    <w:p w14:paraId="22EC4E1C" w14:textId="77777777" w:rsidR="00F04281" w:rsidRDefault="00F30345">
      <w:pPr>
        <w:pStyle w:val="Ttulo1"/>
        <w:numPr>
          <w:ilvl w:val="0"/>
          <w:numId w:val="3"/>
        </w:numPr>
        <w:tabs>
          <w:tab w:val="left" w:pos="4707"/>
        </w:tabs>
        <w:spacing w:before="92"/>
      </w:pPr>
      <w:bookmarkStart w:id="2" w:name="_Toc103593314"/>
      <w:r>
        <w:t>OBJETIVO</w:t>
      </w:r>
      <w:bookmarkEnd w:id="2"/>
    </w:p>
    <w:p w14:paraId="5E7D3F97" w14:textId="77777777" w:rsidR="00F04281" w:rsidRDefault="00F04281">
      <w:pPr>
        <w:pBdr>
          <w:top w:val="nil"/>
          <w:left w:val="nil"/>
          <w:bottom w:val="nil"/>
          <w:right w:val="nil"/>
          <w:between w:val="nil"/>
        </w:pBdr>
        <w:rPr>
          <w:b/>
          <w:color w:val="000000"/>
          <w:sz w:val="26"/>
          <w:szCs w:val="26"/>
        </w:rPr>
      </w:pPr>
    </w:p>
    <w:p w14:paraId="05FD662A" w14:textId="77777777" w:rsidR="00F04281" w:rsidRDefault="00F04281">
      <w:pPr>
        <w:pBdr>
          <w:top w:val="nil"/>
          <w:left w:val="nil"/>
          <w:bottom w:val="nil"/>
          <w:right w:val="nil"/>
          <w:between w:val="nil"/>
        </w:pBdr>
        <w:spacing w:before="11"/>
        <w:rPr>
          <w:b/>
          <w:color w:val="000000"/>
          <w:sz w:val="25"/>
          <w:szCs w:val="25"/>
        </w:rPr>
      </w:pPr>
    </w:p>
    <w:p w14:paraId="654518B8" w14:textId="77777777" w:rsidR="00F04281" w:rsidRDefault="00F30345">
      <w:pPr>
        <w:ind w:left="542" w:right="840"/>
        <w:jc w:val="both"/>
        <w:rPr>
          <w:sz w:val="24"/>
          <w:szCs w:val="24"/>
        </w:rPr>
      </w:pPr>
      <w:r>
        <w:rPr>
          <w:sz w:val="24"/>
          <w:szCs w:val="24"/>
        </w:rPr>
        <w:t xml:space="preserve">Verificar el cumplimiento de la Ley 1474 de 2011, en su artículo 76, el cual establece que: </w:t>
      </w:r>
    </w:p>
    <w:p w14:paraId="26D24547" w14:textId="77777777" w:rsidR="00F04281" w:rsidRDefault="00F30345">
      <w:pPr>
        <w:ind w:left="720" w:right="840"/>
        <w:jc w:val="both"/>
        <w:rPr>
          <w:sz w:val="24"/>
          <w:szCs w:val="24"/>
        </w:rPr>
      </w:pPr>
      <w:r>
        <w:rPr>
          <w:rFonts w:ascii="Times New Roman" w:eastAsia="Times New Roman" w:hAnsi="Times New Roman" w:cs="Times New Roman"/>
          <w:i/>
        </w:rPr>
        <w:t>“En toda entidad pública deberá existir por lo menos una dependencia encargada de recibir, tramitar y resolver las quejas, sugerencias y reclamos que los ciudadanos formulen, y que se relacionen con el cumplimiento de la misión de la entidad”</w:t>
      </w:r>
      <w:r>
        <w:rPr>
          <w:sz w:val="24"/>
          <w:szCs w:val="24"/>
        </w:rPr>
        <w:t xml:space="preserve">. </w:t>
      </w:r>
    </w:p>
    <w:p w14:paraId="6BB886FD" w14:textId="77777777" w:rsidR="00F04281" w:rsidRDefault="00F04281">
      <w:pPr>
        <w:pBdr>
          <w:top w:val="nil"/>
          <w:left w:val="nil"/>
          <w:bottom w:val="nil"/>
          <w:right w:val="nil"/>
          <w:between w:val="nil"/>
        </w:pBdr>
        <w:spacing w:before="3"/>
        <w:rPr>
          <w:color w:val="000000"/>
          <w:sz w:val="16"/>
          <w:szCs w:val="16"/>
        </w:rPr>
      </w:pPr>
    </w:p>
    <w:p w14:paraId="211F7BB8" w14:textId="77777777" w:rsidR="00F04281" w:rsidRDefault="00F30345">
      <w:pPr>
        <w:spacing w:before="92"/>
        <w:ind w:left="542" w:right="840"/>
        <w:jc w:val="both"/>
        <w:rPr>
          <w:sz w:val="24"/>
          <w:szCs w:val="24"/>
        </w:rPr>
      </w:pPr>
      <w:r>
        <w:rPr>
          <w:sz w:val="24"/>
          <w:szCs w:val="24"/>
        </w:rPr>
        <w:t xml:space="preserve">Por lo tanto, es función de la oficina asesora de control interno realizar el seguimiento a fin de velar por el adecuado y oportuna atención de las Peticiones, Quejas, Reclamos, Sugerencias y Denuncias (PQRSD), y que las respuestas entregadas concuerden con lo solicitado y/o provean satisfacción al usurario, de acuerdo con las normas legales vigentes y así rendirá a la administración de la entidad un informe semestral sobre el particular. En la página web principal de toda entidad pública deberá existir un </w:t>
      </w:r>
      <w:proofErr w:type="gramStart"/>
      <w:r>
        <w:rPr>
          <w:sz w:val="24"/>
          <w:szCs w:val="24"/>
        </w:rPr>
        <w:t>link</w:t>
      </w:r>
      <w:proofErr w:type="gramEnd"/>
      <w:r>
        <w:rPr>
          <w:sz w:val="24"/>
          <w:szCs w:val="24"/>
        </w:rPr>
        <w:t xml:space="preserve"> de quejas, sugerencias y reclamos de fácil acceso para que los ciudadanos realicen sus comentarios.</w:t>
      </w:r>
    </w:p>
    <w:p w14:paraId="4FD9F339" w14:textId="77777777" w:rsidR="00F04281" w:rsidRDefault="00F04281">
      <w:pPr>
        <w:pBdr>
          <w:top w:val="nil"/>
          <w:left w:val="nil"/>
          <w:bottom w:val="nil"/>
          <w:right w:val="nil"/>
          <w:between w:val="nil"/>
        </w:pBdr>
        <w:spacing w:before="5"/>
        <w:rPr>
          <w:color w:val="000000"/>
          <w:sz w:val="16"/>
          <w:szCs w:val="16"/>
        </w:rPr>
      </w:pPr>
    </w:p>
    <w:p w14:paraId="7754A014" w14:textId="77777777" w:rsidR="00F04281" w:rsidRDefault="00F30345">
      <w:pPr>
        <w:spacing w:before="93"/>
        <w:ind w:left="542" w:right="843"/>
        <w:jc w:val="both"/>
        <w:rPr>
          <w:sz w:val="24"/>
          <w:szCs w:val="24"/>
        </w:rPr>
      </w:pPr>
      <w:r>
        <w:rPr>
          <w:sz w:val="24"/>
          <w:szCs w:val="24"/>
        </w:rPr>
        <w:t xml:space="preserve">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 </w:t>
      </w:r>
    </w:p>
    <w:p w14:paraId="048E1F52" w14:textId="77777777" w:rsidR="00F04281" w:rsidRDefault="00F04281">
      <w:pPr>
        <w:jc w:val="both"/>
        <w:rPr>
          <w:sz w:val="24"/>
          <w:szCs w:val="24"/>
        </w:rPr>
        <w:sectPr w:rsidR="00F04281">
          <w:pgSz w:w="12240" w:h="15840"/>
          <w:pgMar w:top="2140" w:right="860" w:bottom="2020" w:left="1160" w:header="713" w:footer="920" w:gutter="0"/>
          <w:cols w:space="720"/>
        </w:sectPr>
      </w:pPr>
    </w:p>
    <w:p w14:paraId="5B545099" w14:textId="77777777" w:rsidR="00F04281" w:rsidRDefault="00F04281">
      <w:pPr>
        <w:pBdr>
          <w:top w:val="nil"/>
          <w:left w:val="nil"/>
          <w:bottom w:val="nil"/>
          <w:right w:val="nil"/>
          <w:between w:val="nil"/>
        </w:pBdr>
        <w:rPr>
          <w:color w:val="000000"/>
          <w:sz w:val="20"/>
          <w:szCs w:val="20"/>
        </w:rPr>
      </w:pPr>
    </w:p>
    <w:p w14:paraId="4CA4E62E" w14:textId="77777777" w:rsidR="00F04281" w:rsidRDefault="00F04281">
      <w:pPr>
        <w:pBdr>
          <w:top w:val="nil"/>
          <w:left w:val="nil"/>
          <w:bottom w:val="nil"/>
          <w:right w:val="nil"/>
          <w:between w:val="nil"/>
        </w:pBdr>
        <w:rPr>
          <w:color w:val="000000"/>
          <w:sz w:val="20"/>
          <w:szCs w:val="20"/>
        </w:rPr>
      </w:pPr>
    </w:p>
    <w:p w14:paraId="6D1F626D" w14:textId="77777777" w:rsidR="00F04281" w:rsidRDefault="00F04281">
      <w:pPr>
        <w:pBdr>
          <w:top w:val="nil"/>
          <w:left w:val="nil"/>
          <w:bottom w:val="nil"/>
          <w:right w:val="nil"/>
          <w:between w:val="nil"/>
        </w:pBdr>
        <w:spacing w:before="2"/>
        <w:rPr>
          <w:color w:val="000000"/>
          <w:sz w:val="18"/>
          <w:szCs w:val="18"/>
        </w:rPr>
      </w:pPr>
    </w:p>
    <w:p w14:paraId="680FE921" w14:textId="77777777" w:rsidR="00F04281" w:rsidRDefault="00F30345">
      <w:pPr>
        <w:pStyle w:val="Ttulo1"/>
        <w:numPr>
          <w:ilvl w:val="0"/>
          <w:numId w:val="3"/>
        </w:numPr>
        <w:tabs>
          <w:tab w:val="left" w:pos="4729"/>
        </w:tabs>
        <w:spacing w:before="92"/>
        <w:ind w:left="4728"/>
      </w:pPr>
      <w:bookmarkStart w:id="3" w:name="_Toc103593315"/>
      <w:r>
        <w:t>ALCANCE</w:t>
      </w:r>
      <w:bookmarkEnd w:id="3"/>
    </w:p>
    <w:p w14:paraId="456F88CE" w14:textId="77777777" w:rsidR="00F04281" w:rsidRDefault="00F04281">
      <w:pPr>
        <w:pBdr>
          <w:top w:val="nil"/>
          <w:left w:val="nil"/>
          <w:bottom w:val="nil"/>
          <w:right w:val="nil"/>
          <w:between w:val="nil"/>
        </w:pBdr>
        <w:spacing w:before="9"/>
        <w:rPr>
          <w:b/>
          <w:color w:val="000000"/>
          <w:sz w:val="27"/>
          <w:szCs w:val="27"/>
        </w:rPr>
      </w:pPr>
    </w:p>
    <w:p w14:paraId="62E01D4D" w14:textId="1036D202"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Verificar la oportunidad en las respuestas de todos los procesos de la Administración Municipal y propender al mejoramiento continuo referente a las Peticiones, Quejas, Reclamos, Sugerencias y Denuncias (PQRSD) tramitadas durante el periodo comprendido entre los meses</w:t>
      </w:r>
      <w:r w:rsidR="001275BF">
        <w:rPr>
          <w:color w:val="000000"/>
          <w:sz w:val="24"/>
          <w:szCs w:val="24"/>
        </w:rPr>
        <w:t xml:space="preserve"> de abril, mayo y junio de</w:t>
      </w:r>
      <w:r>
        <w:rPr>
          <w:color w:val="000000"/>
          <w:sz w:val="24"/>
          <w:szCs w:val="24"/>
        </w:rPr>
        <w:t xml:space="preserve"> la vigencia 2022.</w:t>
      </w:r>
    </w:p>
    <w:p w14:paraId="4AD10457" w14:textId="77777777" w:rsidR="00F04281" w:rsidRDefault="00F04281">
      <w:pPr>
        <w:pBdr>
          <w:top w:val="nil"/>
          <w:left w:val="nil"/>
          <w:bottom w:val="nil"/>
          <w:right w:val="nil"/>
          <w:between w:val="nil"/>
        </w:pBdr>
        <w:rPr>
          <w:color w:val="000000"/>
          <w:sz w:val="24"/>
          <w:szCs w:val="24"/>
        </w:rPr>
      </w:pPr>
    </w:p>
    <w:p w14:paraId="4FA050A0" w14:textId="77777777" w:rsidR="00F04281" w:rsidRDefault="00F30345">
      <w:pPr>
        <w:pBdr>
          <w:top w:val="nil"/>
          <w:left w:val="nil"/>
          <w:bottom w:val="nil"/>
          <w:right w:val="nil"/>
          <w:between w:val="nil"/>
        </w:pBdr>
        <w:ind w:left="542" w:right="838"/>
        <w:jc w:val="both"/>
        <w:rPr>
          <w:color w:val="000000"/>
          <w:sz w:val="24"/>
          <w:szCs w:val="24"/>
        </w:rPr>
      </w:pPr>
      <w:r>
        <w:rPr>
          <w:color w:val="000000"/>
          <w:sz w:val="24"/>
          <w:szCs w:val="24"/>
        </w:rPr>
        <w:t>La fuente principal del presente informe es la información extraída del aplicativo Ventanilla Única Virtual, donde se registra la correspondencia recibida por la Alcaldía Municipal de Salento, y la revisión de forma aleatoria la aplicación adecuada de las Tablas de Retención Documental (TRD).</w:t>
      </w:r>
    </w:p>
    <w:p w14:paraId="5441EDDB" w14:textId="77777777" w:rsidR="00F04281" w:rsidRDefault="00F04281">
      <w:pPr>
        <w:pBdr>
          <w:top w:val="nil"/>
          <w:left w:val="nil"/>
          <w:bottom w:val="nil"/>
          <w:right w:val="nil"/>
          <w:between w:val="nil"/>
        </w:pBdr>
        <w:rPr>
          <w:color w:val="000000"/>
          <w:sz w:val="24"/>
          <w:szCs w:val="24"/>
        </w:rPr>
      </w:pPr>
    </w:p>
    <w:p w14:paraId="004EBB56" w14:textId="450299C2" w:rsidR="00F04281" w:rsidRDefault="00F30345">
      <w:pPr>
        <w:pBdr>
          <w:top w:val="nil"/>
          <w:left w:val="nil"/>
          <w:bottom w:val="nil"/>
          <w:right w:val="nil"/>
          <w:between w:val="nil"/>
        </w:pBdr>
        <w:spacing w:before="1"/>
        <w:ind w:left="542" w:right="842"/>
        <w:jc w:val="both"/>
        <w:rPr>
          <w:color w:val="000000"/>
          <w:sz w:val="24"/>
          <w:szCs w:val="24"/>
        </w:rPr>
      </w:pPr>
      <w:r>
        <w:rPr>
          <w:color w:val="000000"/>
          <w:sz w:val="24"/>
          <w:szCs w:val="24"/>
        </w:rPr>
        <w:t xml:space="preserve">En este seguimiento se realizó una medición de la oportunidad en la respuesta de las Peticiones, Quejas, Reclamos, Sugerencias y Denuncias (PQRSD) recepcionados por la entidad, de igual forma se verificó el debido archivo de los PQRSD, donde se tomó como muestra </w:t>
      </w:r>
      <w:r w:rsidR="001275BF">
        <w:rPr>
          <w:color w:val="000000"/>
          <w:sz w:val="24"/>
          <w:szCs w:val="24"/>
        </w:rPr>
        <w:t>Cuarenta y tres (43) solicitudes</w:t>
      </w:r>
      <w:r>
        <w:rPr>
          <w:color w:val="000000"/>
          <w:sz w:val="24"/>
          <w:szCs w:val="24"/>
        </w:rPr>
        <w:t xml:space="preserve"> y conforme al porcentaje de participación dentro de un total de </w:t>
      </w:r>
      <w:r w:rsidR="001275BF">
        <w:rPr>
          <w:color w:val="000000"/>
          <w:sz w:val="24"/>
          <w:szCs w:val="24"/>
        </w:rPr>
        <w:t>443</w:t>
      </w:r>
      <w:r>
        <w:rPr>
          <w:color w:val="000000"/>
          <w:sz w:val="24"/>
          <w:szCs w:val="24"/>
        </w:rPr>
        <w:t xml:space="preserve"> </w:t>
      </w:r>
      <w:r w:rsidR="001275BF">
        <w:rPr>
          <w:color w:val="000000"/>
          <w:sz w:val="24"/>
          <w:szCs w:val="24"/>
        </w:rPr>
        <w:t>en el periodo auditado.</w:t>
      </w:r>
    </w:p>
    <w:p w14:paraId="67757E5F" w14:textId="77777777" w:rsidR="00F04281" w:rsidRDefault="00F04281">
      <w:pPr>
        <w:pBdr>
          <w:top w:val="nil"/>
          <w:left w:val="nil"/>
          <w:bottom w:val="nil"/>
          <w:right w:val="nil"/>
          <w:between w:val="nil"/>
        </w:pBdr>
        <w:spacing w:before="1"/>
        <w:ind w:left="542" w:right="842"/>
        <w:jc w:val="both"/>
        <w:rPr>
          <w:color w:val="000000"/>
          <w:sz w:val="24"/>
          <w:szCs w:val="24"/>
        </w:rPr>
      </w:pPr>
    </w:p>
    <w:p w14:paraId="217E0231" w14:textId="28DF9A34" w:rsidR="00F04281" w:rsidRDefault="0009598C">
      <w:pPr>
        <w:pBdr>
          <w:top w:val="nil"/>
          <w:left w:val="nil"/>
          <w:bottom w:val="nil"/>
          <w:right w:val="nil"/>
          <w:between w:val="nil"/>
        </w:pBdr>
        <w:spacing w:before="1"/>
        <w:ind w:left="542" w:right="842"/>
        <w:jc w:val="center"/>
        <w:rPr>
          <w:color w:val="000000"/>
          <w:sz w:val="24"/>
          <w:szCs w:val="24"/>
        </w:rPr>
      </w:pPr>
      <w:r>
        <w:rPr>
          <w:noProof/>
        </w:rPr>
        <w:drawing>
          <wp:inline distT="0" distB="0" distL="0" distR="0" wp14:anchorId="252B95E8" wp14:editId="5F5A59C7">
            <wp:extent cx="4448175" cy="2247900"/>
            <wp:effectExtent l="0" t="0" r="9525" b="0"/>
            <wp:docPr id="3" name="Gráfico 3">
              <a:extLst xmlns:a="http://schemas.openxmlformats.org/drawingml/2006/main">
                <a:ext uri="{FF2B5EF4-FFF2-40B4-BE49-F238E27FC236}">
                  <a16:creationId xmlns:a16="http://schemas.microsoft.com/office/drawing/2014/main" id="{9829C68B-757A-3C1D-F8A1-2350169EF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26E771" w14:textId="77777777" w:rsidR="00F04281" w:rsidRDefault="00F04281">
      <w:pPr>
        <w:pBdr>
          <w:top w:val="nil"/>
          <w:left w:val="nil"/>
          <w:bottom w:val="nil"/>
          <w:right w:val="nil"/>
          <w:between w:val="nil"/>
        </w:pBdr>
        <w:spacing w:before="1"/>
        <w:ind w:left="542" w:right="842"/>
        <w:jc w:val="both"/>
        <w:rPr>
          <w:color w:val="000000"/>
          <w:sz w:val="24"/>
          <w:szCs w:val="24"/>
        </w:rPr>
      </w:pPr>
    </w:p>
    <w:p w14:paraId="0589B1A3" w14:textId="77777777" w:rsidR="0009598C" w:rsidRDefault="0009598C">
      <w:pPr>
        <w:pBdr>
          <w:top w:val="nil"/>
          <w:left w:val="nil"/>
          <w:bottom w:val="nil"/>
          <w:right w:val="nil"/>
          <w:between w:val="nil"/>
        </w:pBdr>
        <w:ind w:left="542" w:right="845"/>
        <w:jc w:val="both"/>
        <w:rPr>
          <w:color w:val="000000"/>
          <w:sz w:val="24"/>
          <w:szCs w:val="24"/>
        </w:rPr>
      </w:pPr>
    </w:p>
    <w:p w14:paraId="4189CB7E" w14:textId="7BA1B42A"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Al final de informe se presentan sugerencias que han encaminadas a mejorar el proceso de recepción y respuesta de los PQRSD.</w:t>
      </w:r>
    </w:p>
    <w:p w14:paraId="5E507AE9" w14:textId="77777777" w:rsidR="00F04281" w:rsidRDefault="00F04281">
      <w:pPr>
        <w:pBdr>
          <w:top w:val="nil"/>
          <w:left w:val="nil"/>
          <w:bottom w:val="nil"/>
          <w:right w:val="nil"/>
          <w:between w:val="nil"/>
        </w:pBdr>
        <w:ind w:left="542" w:right="845"/>
        <w:jc w:val="both"/>
        <w:rPr>
          <w:color w:val="000000"/>
          <w:sz w:val="24"/>
          <w:szCs w:val="24"/>
        </w:rPr>
      </w:pPr>
    </w:p>
    <w:p w14:paraId="50882A30" w14:textId="77777777" w:rsidR="00F04281" w:rsidRDefault="00F04281">
      <w:pPr>
        <w:pBdr>
          <w:top w:val="nil"/>
          <w:left w:val="nil"/>
          <w:bottom w:val="nil"/>
          <w:right w:val="nil"/>
          <w:between w:val="nil"/>
        </w:pBdr>
        <w:ind w:left="542" w:right="845"/>
        <w:jc w:val="both"/>
        <w:rPr>
          <w:color w:val="000000"/>
          <w:sz w:val="24"/>
          <w:szCs w:val="24"/>
        </w:rPr>
      </w:pPr>
    </w:p>
    <w:p w14:paraId="12C762B6" w14:textId="77777777" w:rsidR="00F04281" w:rsidRDefault="00F04281">
      <w:pPr>
        <w:pBdr>
          <w:top w:val="nil"/>
          <w:left w:val="nil"/>
          <w:bottom w:val="nil"/>
          <w:right w:val="nil"/>
          <w:between w:val="nil"/>
        </w:pBdr>
        <w:ind w:left="542" w:right="845"/>
        <w:jc w:val="both"/>
        <w:rPr>
          <w:color w:val="000000"/>
          <w:sz w:val="24"/>
          <w:szCs w:val="24"/>
        </w:rPr>
      </w:pPr>
    </w:p>
    <w:p w14:paraId="0622897B" w14:textId="77777777" w:rsidR="00F04281" w:rsidRDefault="00F04281">
      <w:pPr>
        <w:pBdr>
          <w:top w:val="nil"/>
          <w:left w:val="nil"/>
          <w:bottom w:val="nil"/>
          <w:right w:val="nil"/>
          <w:between w:val="nil"/>
        </w:pBdr>
        <w:ind w:left="542" w:right="845"/>
        <w:jc w:val="center"/>
        <w:rPr>
          <w:color w:val="000000"/>
          <w:sz w:val="24"/>
          <w:szCs w:val="24"/>
        </w:rPr>
      </w:pPr>
    </w:p>
    <w:p w14:paraId="7600F159" w14:textId="77777777" w:rsidR="00F04281" w:rsidRDefault="00F30345">
      <w:pPr>
        <w:pStyle w:val="Ttulo1"/>
        <w:numPr>
          <w:ilvl w:val="0"/>
          <w:numId w:val="3"/>
        </w:numPr>
        <w:spacing w:before="92"/>
        <w:ind w:left="142" w:firstLine="2977"/>
      </w:pPr>
      <w:r>
        <w:t xml:space="preserve">  </w:t>
      </w:r>
      <w:bookmarkStart w:id="4" w:name="_Toc103593316"/>
      <w:r>
        <w:t>ANALISIS DE LA INFORMACION</w:t>
      </w:r>
      <w:bookmarkEnd w:id="4"/>
    </w:p>
    <w:p w14:paraId="1D37CFFB" w14:textId="77777777" w:rsidR="00F04281" w:rsidRDefault="00F04281">
      <w:pPr>
        <w:pBdr>
          <w:top w:val="nil"/>
          <w:left w:val="nil"/>
          <w:bottom w:val="nil"/>
          <w:right w:val="nil"/>
          <w:between w:val="nil"/>
        </w:pBdr>
        <w:ind w:left="542" w:right="845"/>
        <w:jc w:val="center"/>
        <w:rPr>
          <w:color w:val="000000"/>
          <w:sz w:val="24"/>
          <w:szCs w:val="24"/>
        </w:rPr>
      </w:pPr>
    </w:p>
    <w:p w14:paraId="0C2522B9" w14:textId="711BBD5B" w:rsidR="00F04281" w:rsidRDefault="00F30345" w:rsidP="00261F00">
      <w:pPr>
        <w:pStyle w:val="Ttulo1"/>
        <w:rPr>
          <w:sz w:val="22"/>
          <w:szCs w:val="22"/>
        </w:rPr>
      </w:pPr>
      <w:bookmarkStart w:id="5" w:name="_Toc103593317"/>
      <w:r>
        <w:t xml:space="preserve">3.1 </w:t>
      </w:r>
      <w:r w:rsidR="00426E46">
        <w:t xml:space="preserve">OBJETIVO 1. </w:t>
      </w:r>
      <w:r>
        <w:rPr>
          <w:sz w:val="22"/>
          <w:szCs w:val="22"/>
        </w:rPr>
        <w:t>Verificar la respuesta oportuna de los PQRS asignados a cada dependencia</w:t>
      </w:r>
      <w:bookmarkEnd w:id="5"/>
    </w:p>
    <w:p w14:paraId="07B1C424" w14:textId="77777777" w:rsidR="00F04281" w:rsidRDefault="00F04281"/>
    <w:p w14:paraId="49BE4925" w14:textId="77777777" w:rsidR="00F04281" w:rsidRDefault="00F30345">
      <w:pPr>
        <w:rPr>
          <w:b/>
        </w:rPr>
      </w:pPr>
      <w:r>
        <w:rPr>
          <w:b/>
        </w:rPr>
        <w:t>3.1.1.  ASIGNACION DE PQRSD POR DEPENDENDENCIA</w:t>
      </w:r>
    </w:p>
    <w:p w14:paraId="2408EB25" w14:textId="77777777" w:rsidR="00F04281" w:rsidRDefault="00F04281">
      <w:pPr>
        <w:pBdr>
          <w:top w:val="nil"/>
          <w:left w:val="nil"/>
          <w:bottom w:val="nil"/>
          <w:right w:val="nil"/>
          <w:between w:val="nil"/>
        </w:pBdr>
        <w:ind w:left="542" w:right="845"/>
        <w:jc w:val="both"/>
        <w:rPr>
          <w:color w:val="000000"/>
          <w:sz w:val="24"/>
          <w:szCs w:val="24"/>
        </w:rPr>
      </w:pPr>
    </w:p>
    <w:p w14:paraId="0531AC62" w14:textId="5FE0FBEF" w:rsidR="00F04281" w:rsidRDefault="003448A4">
      <w:pPr>
        <w:pBdr>
          <w:top w:val="nil"/>
          <w:left w:val="nil"/>
          <w:bottom w:val="nil"/>
          <w:right w:val="nil"/>
          <w:between w:val="nil"/>
        </w:pBdr>
        <w:ind w:left="542" w:right="845"/>
        <w:jc w:val="both"/>
        <w:rPr>
          <w:color w:val="000000"/>
          <w:sz w:val="24"/>
          <w:szCs w:val="24"/>
        </w:rPr>
      </w:pPr>
      <w:r w:rsidRPr="003448A4">
        <w:drawing>
          <wp:inline distT="0" distB="0" distL="0" distR="0" wp14:anchorId="3885AB60" wp14:editId="7A313EF8">
            <wp:extent cx="5791200" cy="2416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416175"/>
                    </a:xfrm>
                    <a:prstGeom prst="rect">
                      <a:avLst/>
                    </a:prstGeom>
                    <a:noFill/>
                    <a:ln>
                      <a:noFill/>
                    </a:ln>
                  </pic:spPr>
                </pic:pic>
              </a:graphicData>
            </a:graphic>
          </wp:inline>
        </w:drawing>
      </w:r>
    </w:p>
    <w:p w14:paraId="5DAED915" w14:textId="0FE16796"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 xml:space="preserve">La administración municipal de Salento – Quindío durante el periodo comprendido entre </w:t>
      </w:r>
      <w:r w:rsidR="003448A4">
        <w:rPr>
          <w:color w:val="000000"/>
          <w:sz w:val="24"/>
          <w:szCs w:val="24"/>
        </w:rPr>
        <w:t xml:space="preserve">abril a junio </w:t>
      </w:r>
      <w:r>
        <w:rPr>
          <w:color w:val="000000"/>
          <w:sz w:val="24"/>
          <w:szCs w:val="24"/>
        </w:rPr>
        <w:t xml:space="preserve">de 2022, recibió correspondencia a través de la Ventanilla Virtual un total de </w:t>
      </w:r>
      <w:r w:rsidR="003448A4">
        <w:rPr>
          <w:b/>
          <w:color w:val="000000"/>
          <w:sz w:val="24"/>
          <w:szCs w:val="24"/>
        </w:rPr>
        <w:t>433</w:t>
      </w:r>
      <w:r>
        <w:rPr>
          <w:color w:val="000000"/>
          <w:sz w:val="24"/>
          <w:szCs w:val="24"/>
        </w:rPr>
        <w:t xml:space="preserve">; de las cuales de manera efectiva </w:t>
      </w:r>
      <w:r w:rsidR="003448A4">
        <w:rPr>
          <w:color w:val="000000"/>
          <w:sz w:val="24"/>
          <w:szCs w:val="24"/>
        </w:rPr>
        <w:t xml:space="preserve">se atendieron </w:t>
      </w:r>
      <w:r w:rsidR="003448A4" w:rsidRPr="003448A4">
        <w:rPr>
          <w:b/>
          <w:bCs/>
          <w:color w:val="000000"/>
          <w:sz w:val="24"/>
          <w:szCs w:val="24"/>
        </w:rPr>
        <w:t>430</w:t>
      </w:r>
      <w:r>
        <w:rPr>
          <w:b/>
          <w:color w:val="000000"/>
          <w:sz w:val="24"/>
          <w:szCs w:val="24"/>
        </w:rPr>
        <w:t xml:space="preserve"> peticiones</w:t>
      </w:r>
      <w:r w:rsidR="003448A4">
        <w:rPr>
          <w:b/>
          <w:color w:val="000000"/>
          <w:sz w:val="24"/>
          <w:szCs w:val="24"/>
        </w:rPr>
        <w:t>.</w:t>
      </w:r>
    </w:p>
    <w:p w14:paraId="17CADE49" w14:textId="77777777" w:rsidR="00F04281" w:rsidRDefault="00F04281">
      <w:pPr>
        <w:pBdr>
          <w:top w:val="nil"/>
          <w:left w:val="nil"/>
          <w:bottom w:val="nil"/>
          <w:right w:val="nil"/>
          <w:between w:val="nil"/>
        </w:pBdr>
        <w:ind w:left="542" w:right="845"/>
        <w:jc w:val="both"/>
        <w:rPr>
          <w:color w:val="000000"/>
          <w:sz w:val="24"/>
          <w:szCs w:val="24"/>
        </w:rPr>
      </w:pPr>
    </w:p>
    <w:p w14:paraId="5CBE6053" w14:textId="4ADB69CC"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 xml:space="preserve">El </w:t>
      </w:r>
      <w:r w:rsidR="003448A4" w:rsidRPr="003448A4">
        <w:rPr>
          <w:b/>
          <w:bCs/>
          <w:color w:val="000000"/>
          <w:sz w:val="24"/>
          <w:szCs w:val="24"/>
        </w:rPr>
        <w:t>34.64</w:t>
      </w:r>
      <w:r w:rsidRPr="003448A4">
        <w:rPr>
          <w:b/>
          <w:bCs/>
          <w:color w:val="000000"/>
          <w:sz w:val="24"/>
          <w:szCs w:val="24"/>
        </w:rPr>
        <w:t>%</w:t>
      </w:r>
      <w:r>
        <w:rPr>
          <w:color w:val="000000"/>
          <w:sz w:val="24"/>
          <w:szCs w:val="24"/>
        </w:rPr>
        <w:t xml:space="preserve"> de las PQRSD recepcionados son de la secretaria de Gobierno Administrativa y Tics, el </w:t>
      </w:r>
      <w:r w:rsidR="003448A4" w:rsidRPr="003448A4">
        <w:rPr>
          <w:b/>
          <w:bCs/>
          <w:color w:val="000000"/>
          <w:sz w:val="24"/>
          <w:szCs w:val="24"/>
        </w:rPr>
        <w:t>29.79</w:t>
      </w:r>
      <w:r w:rsidRPr="003448A4">
        <w:rPr>
          <w:b/>
          <w:bCs/>
          <w:color w:val="000000"/>
          <w:sz w:val="24"/>
          <w:szCs w:val="24"/>
        </w:rPr>
        <w:t>%</w:t>
      </w:r>
      <w:r>
        <w:rPr>
          <w:color w:val="000000"/>
          <w:sz w:val="24"/>
          <w:szCs w:val="24"/>
        </w:rPr>
        <w:t xml:space="preserve"> son de la secretaria de Planeación y obras Públicas, acumulando entre estas dos secretarias la mayor parte de los PQRSD que llegan a la Administración Municipal. </w:t>
      </w:r>
    </w:p>
    <w:p w14:paraId="0E8226C6" w14:textId="77777777" w:rsidR="00F04281" w:rsidRDefault="00F04281">
      <w:pPr>
        <w:pBdr>
          <w:top w:val="nil"/>
          <w:left w:val="nil"/>
          <w:bottom w:val="nil"/>
          <w:right w:val="nil"/>
          <w:between w:val="nil"/>
        </w:pBdr>
        <w:ind w:left="542" w:right="845"/>
        <w:jc w:val="both"/>
        <w:rPr>
          <w:sz w:val="24"/>
          <w:szCs w:val="24"/>
        </w:rPr>
      </w:pPr>
    </w:p>
    <w:p w14:paraId="17B64202" w14:textId="398667F7" w:rsidR="00F04281" w:rsidRDefault="00F04281">
      <w:pPr>
        <w:pBdr>
          <w:top w:val="nil"/>
          <w:left w:val="nil"/>
          <w:bottom w:val="nil"/>
          <w:right w:val="nil"/>
          <w:between w:val="nil"/>
        </w:pBdr>
        <w:ind w:left="542" w:right="845"/>
        <w:jc w:val="both"/>
        <w:rPr>
          <w:color w:val="000000"/>
          <w:sz w:val="24"/>
          <w:szCs w:val="24"/>
        </w:rPr>
      </w:pPr>
    </w:p>
    <w:p w14:paraId="744F3563" w14:textId="1DBFFBD2" w:rsidR="00426E46" w:rsidRDefault="00426E46">
      <w:pPr>
        <w:pBdr>
          <w:top w:val="nil"/>
          <w:left w:val="nil"/>
          <w:bottom w:val="nil"/>
          <w:right w:val="nil"/>
          <w:between w:val="nil"/>
        </w:pBdr>
        <w:ind w:left="542" w:right="845"/>
        <w:jc w:val="both"/>
        <w:rPr>
          <w:color w:val="000000"/>
          <w:sz w:val="24"/>
          <w:szCs w:val="24"/>
        </w:rPr>
      </w:pPr>
    </w:p>
    <w:p w14:paraId="692C6DA5" w14:textId="5E7692E5" w:rsidR="00426E46" w:rsidRDefault="00426E46">
      <w:pPr>
        <w:pBdr>
          <w:top w:val="nil"/>
          <w:left w:val="nil"/>
          <w:bottom w:val="nil"/>
          <w:right w:val="nil"/>
          <w:between w:val="nil"/>
        </w:pBdr>
        <w:ind w:left="542" w:right="845"/>
        <w:jc w:val="both"/>
        <w:rPr>
          <w:color w:val="000000"/>
          <w:sz w:val="24"/>
          <w:szCs w:val="24"/>
        </w:rPr>
      </w:pPr>
    </w:p>
    <w:p w14:paraId="05EE4897" w14:textId="216383D4" w:rsidR="003448A4" w:rsidRDefault="003448A4">
      <w:pPr>
        <w:pBdr>
          <w:top w:val="nil"/>
          <w:left w:val="nil"/>
          <w:bottom w:val="nil"/>
          <w:right w:val="nil"/>
          <w:between w:val="nil"/>
        </w:pBdr>
        <w:ind w:left="542" w:right="845"/>
        <w:jc w:val="both"/>
        <w:rPr>
          <w:color w:val="000000"/>
          <w:sz w:val="24"/>
          <w:szCs w:val="24"/>
        </w:rPr>
      </w:pPr>
    </w:p>
    <w:p w14:paraId="01C50D9F" w14:textId="7FA849AD" w:rsidR="003448A4" w:rsidRDefault="003448A4">
      <w:pPr>
        <w:pBdr>
          <w:top w:val="nil"/>
          <w:left w:val="nil"/>
          <w:bottom w:val="nil"/>
          <w:right w:val="nil"/>
          <w:between w:val="nil"/>
        </w:pBdr>
        <w:ind w:left="542" w:right="845"/>
        <w:jc w:val="both"/>
        <w:rPr>
          <w:color w:val="000000"/>
          <w:sz w:val="24"/>
          <w:szCs w:val="24"/>
        </w:rPr>
      </w:pPr>
    </w:p>
    <w:p w14:paraId="761F6589" w14:textId="2D873B12" w:rsidR="003448A4" w:rsidRDefault="003448A4">
      <w:pPr>
        <w:pBdr>
          <w:top w:val="nil"/>
          <w:left w:val="nil"/>
          <w:bottom w:val="nil"/>
          <w:right w:val="nil"/>
          <w:between w:val="nil"/>
        </w:pBdr>
        <w:ind w:left="542" w:right="845"/>
        <w:jc w:val="both"/>
        <w:rPr>
          <w:color w:val="000000"/>
          <w:sz w:val="24"/>
          <w:szCs w:val="24"/>
        </w:rPr>
      </w:pPr>
    </w:p>
    <w:p w14:paraId="37F1F695" w14:textId="77777777" w:rsidR="003448A4" w:rsidRDefault="003448A4">
      <w:pPr>
        <w:pBdr>
          <w:top w:val="nil"/>
          <w:left w:val="nil"/>
          <w:bottom w:val="nil"/>
          <w:right w:val="nil"/>
          <w:between w:val="nil"/>
        </w:pBdr>
        <w:ind w:left="542" w:right="845"/>
        <w:jc w:val="both"/>
        <w:rPr>
          <w:color w:val="000000"/>
          <w:sz w:val="24"/>
          <w:szCs w:val="24"/>
        </w:rPr>
      </w:pPr>
    </w:p>
    <w:p w14:paraId="460F04D8" w14:textId="77777777" w:rsidR="00F04281" w:rsidRDefault="00F04281">
      <w:pPr>
        <w:pBdr>
          <w:top w:val="nil"/>
          <w:left w:val="nil"/>
          <w:bottom w:val="nil"/>
          <w:right w:val="nil"/>
          <w:between w:val="nil"/>
        </w:pBdr>
        <w:ind w:left="542" w:right="845"/>
        <w:jc w:val="both"/>
        <w:rPr>
          <w:color w:val="000000"/>
          <w:sz w:val="24"/>
          <w:szCs w:val="24"/>
        </w:rPr>
      </w:pPr>
    </w:p>
    <w:p w14:paraId="49399C33" w14:textId="63AB1351" w:rsidR="00F04281" w:rsidRDefault="00F30345">
      <w:pPr>
        <w:pStyle w:val="Ttulo1"/>
      </w:pPr>
      <w:bookmarkStart w:id="6" w:name="_Toc103593318"/>
      <w:r>
        <w:t>3.1.2.  SEGUIMIENTO A LAS RESPUESTAS DE LOS PQRSD RECIBIDAS</w:t>
      </w:r>
      <w:bookmarkEnd w:id="6"/>
    </w:p>
    <w:p w14:paraId="3510EDEE" w14:textId="77777777" w:rsidR="00EF428D" w:rsidRDefault="00EF428D">
      <w:pPr>
        <w:pStyle w:val="Ttulo1"/>
      </w:pPr>
    </w:p>
    <w:p w14:paraId="65213B68" w14:textId="77777777" w:rsidR="00F04281" w:rsidRDefault="00F04281">
      <w:pPr>
        <w:pBdr>
          <w:top w:val="nil"/>
          <w:left w:val="nil"/>
          <w:bottom w:val="nil"/>
          <w:right w:val="nil"/>
          <w:between w:val="nil"/>
        </w:pBdr>
        <w:ind w:left="542" w:right="845"/>
        <w:jc w:val="both"/>
        <w:rPr>
          <w:color w:val="000000"/>
          <w:sz w:val="24"/>
          <w:szCs w:val="24"/>
        </w:rPr>
      </w:pPr>
    </w:p>
    <w:p w14:paraId="46F0F58C" w14:textId="28527204"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 xml:space="preserve">De los </w:t>
      </w:r>
      <w:r w:rsidR="003448A4">
        <w:rPr>
          <w:b/>
          <w:color w:val="000000"/>
          <w:sz w:val="24"/>
          <w:szCs w:val="24"/>
        </w:rPr>
        <w:t>433</w:t>
      </w:r>
      <w:r>
        <w:rPr>
          <w:color w:val="000000"/>
          <w:sz w:val="24"/>
          <w:szCs w:val="24"/>
        </w:rPr>
        <w:t xml:space="preserve"> PQRSD radicados por la Administración Municipal durante el </w:t>
      </w:r>
      <w:r w:rsidR="007C4E21">
        <w:rPr>
          <w:color w:val="000000"/>
          <w:sz w:val="24"/>
          <w:szCs w:val="24"/>
        </w:rPr>
        <w:t>segundo trimestre</w:t>
      </w:r>
      <w:r>
        <w:rPr>
          <w:color w:val="000000"/>
          <w:sz w:val="24"/>
          <w:szCs w:val="24"/>
        </w:rPr>
        <w:t xml:space="preserve"> 2022, recordamos que </w:t>
      </w:r>
      <w:r w:rsidR="007C4E21">
        <w:rPr>
          <w:color w:val="000000"/>
          <w:sz w:val="24"/>
          <w:szCs w:val="24"/>
        </w:rPr>
        <w:t>tres (3)</w:t>
      </w:r>
      <w:r>
        <w:rPr>
          <w:color w:val="000000"/>
          <w:sz w:val="24"/>
          <w:szCs w:val="24"/>
        </w:rPr>
        <w:t xml:space="preserve"> de </w:t>
      </w:r>
      <w:r w:rsidR="007C4E21">
        <w:rPr>
          <w:color w:val="000000"/>
          <w:sz w:val="24"/>
          <w:szCs w:val="24"/>
        </w:rPr>
        <w:t>ellas se encontraron finalizadas vencidas, pero después de realizar el análisis de respuesta, una de ellas se justificó.</w:t>
      </w:r>
    </w:p>
    <w:p w14:paraId="69522704" w14:textId="77777777" w:rsidR="007C4E21" w:rsidRPr="007C4E21" w:rsidRDefault="007C4E21" w:rsidP="007C4E21">
      <w:pPr>
        <w:pBdr>
          <w:top w:val="nil"/>
          <w:left w:val="nil"/>
          <w:bottom w:val="nil"/>
          <w:right w:val="nil"/>
          <w:between w:val="nil"/>
        </w:pBdr>
        <w:ind w:left="542" w:right="845"/>
        <w:jc w:val="both"/>
        <w:rPr>
          <w:color w:val="000000"/>
          <w:sz w:val="24"/>
          <w:szCs w:val="24"/>
        </w:rPr>
      </w:pPr>
      <w:r w:rsidRPr="007C4E21">
        <w:rPr>
          <w:color w:val="000000"/>
          <w:sz w:val="24"/>
          <w:szCs w:val="24"/>
        </w:rPr>
        <w:t>Encontrándose que el PQR472901 dio respuesta de manera oportuna, sin embargo, su descarga en el sistema se generó por ventanilla sobre un día posterior a la fecha límite.</w:t>
      </w:r>
    </w:p>
    <w:p w14:paraId="0FAFC509" w14:textId="3D254BC4" w:rsidR="007C4E21" w:rsidRDefault="007C4E21" w:rsidP="007C4E21">
      <w:pPr>
        <w:pBdr>
          <w:top w:val="nil"/>
          <w:left w:val="nil"/>
          <w:bottom w:val="nil"/>
          <w:right w:val="nil"/>
          <w:between w:val="nil"/>
        </w:pBdr>
        <w:ind w:left="542" w:right="845"/>
        <w:jc w:val="both"/>
        <w:rPr>
          <w:color w:val="000000"/>
          <w:sz w:val="24"/>
          <w:szCs w:val="24"/>
        </w:rPr>
      </w:pPr>
    </w:p>
    <w:p w14:paraId="6526920E" w14:textId="27B0DF9F" w:rsidR="007C4E21" w:rsidRPr="007C4E21" w:rsidRDefault="007C4E21" w:rsidP="007C4E21">
      <w:pPr>
        <w:pBdr>
          <w:top w:val="nil"/>
          <w:left w:val="nil"/>
          <w:bottom w:val="nil"/>
          <w:right w:val="nil"/>
          <w:between w:val="nil"/>
        </w:pBdr>
        <w:ind w:left="542" w:right="845"/>
        <w:jc w:val="both"/>
        <w:rPr>
          <w:color w:val="000000"/>
          <w:sz w:val="24"/>
          <w:szCs w:val="24"/>
        </w:rPr>
      </w:pPr>
      <w:r w:rsidRPr="00C335CD">
        <w:rPr>
          <w:noProof/>
          <w:color w:val="000000"/>
        </w:rPr>
        <w:drawing>
          <wp:inline distT="0" distB="0" distL="0" distR="0" wp14:anchorId="3C1ACB4C" wp14:editId="70BFF324">
            <wp:extent cx="5686425" cy="438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438150"/>
                    </a:xfrm>
                    <a:prstGeom prst="rect">
                      <a:avLst/>
                    </a:prstGeom>
                    <a:noFill/>
                    <a:ln>
                      <a:noFill/>
                    </a:ln>
                  </pic:spPr>
                </pic:pic>
              </a:graphicData>
            </a:graphic>
          </wp:inline>
        </w:drawing>
      </w:r>
    </w:p>
    <w:p w14:paraId="13BE0E3D" w14:textId="77777777" w:rsidR="007C4E21" w:rsidRPr="007C4E21" w:rsidRDefault="007C4E21" w:rsidP="007C4E21">
      <w:pPr>
        <w:pBdr>
          <w:top w:val="nil"/>
          <w:left w:val="nil"/>
          <w:bottom w:val="nil"/>
          <w:right w:val="nil"/>
          <w:between w:val="nil"/>
        </w:pBdr>
        <w:ind w:left="542" w:right="845"/>
        <w:jc w:val="both"/>
        <w:rPr>
          <w:color w:val="000000"/>
          <w:sz w:val="24"/>
          <w:szCs w:val="24"/>
        </w:rPr>
      </w:pPr>
    </w:p>
    <w:p w14:paraId="7117A8B2" w14:textId="477FA091" w:rsidR="007C4E21" w:rsidRPr="007C4E21" w:rsidRDefault="007C4E21" w:rsidP="007C4E21">
      <w:pPr>
        <w:pBdr>
          <w:top w:val="nil"/>
          <w:left w:val="nil"/>
          <w:bottom w:val="nil"/>
          <w:right w:val="nil"/>
          <w:between w:val="nil"/>
        </w:pBdr>
        <w:ind w:left="542" w:right="845"/>
        <w:jc w:val="both"/>
        <w:rPr>
          <w:color w:val="000000"/>
          <w:sz w:val="24"/>
          <w:szCs w:val="24"/>
        </w:rPr>
      </w:pPr>
      <w:r w:rsidRPr="007C4E21">
        <w:rPr>
          <w:color w:val="000000"/>
          <w:sz w:val="24"/>
          <w:szCs w:val="24"/>
        </w:rPr>
        <w:t xml:space="preserve">Seguidamente se validan los otros 2 PQRSD para atender estas alertas, encontrando: </w:t>
      </w:r>
    </w:p>
    <w:p w14:paraId="76757D7F" w14:textId="5A0F89B8" w:rsidR="007C4E21" w:rsidRPr="007C4E21" w:rsidRDefault="007C4E21" w:rsidP="007C4E21">
      <w:pPr>
        <w:pBdr>
          <w:top w:val="nil"/>
          <w:left w:val="nil"/>
          <w:bottom w:val="nil"/>
          <w:right w:val="nil"/>
          <w:between w:val="nil"/>
        </w:pBdr>
        <w:ind w:left="542" w:right="845"/>
        <w:jc w:val="both"/>
        <w:rPr>
          <w:color w:val="000000"/>
          <w:sz w:val="24"/>
          <w:szCs w:val="24"/>
        </w:rPr>
      </w:pPr>
      <w:r w:rsidRPr="007C4E21">
        <w:rPr>
          <w:color w:val="000000"/>
          <w:sz w:val="24"/>
          <w:szCs w:val="24"/>
        </w:rPr>
        <w:t xml:space="preserve"> </w:t>
      </w:r>
      <w:r w:rsidRPr="00306CF7">
        <w:rPr>
          <w:noProof/>
          <w:color w:val="000000"/>
        </w:rPr>
        <w:drawing>
          <wp:inline distT="0" distB="0" distL="0" distR="0" wp14:anchorId="5A411AF1" wp14:editId="49F51410">
            <wp:extent cx="5686425" cy="571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571500"/>
                    </a:xfrm>
                    <a:prstGeom prst="rect">
                      <a:avLst/>
                    </a:prstGeom>
                    <a:noFill/>
                    <a:ln>
                      <a:noFill/>
                    </a:ln>
                  </pic:spPr>
                </pic:pic>
              </a:graphicData>
            </a:graphic>
          </wp:inline>
        </w:drawing>
      </w:r>
    </w:p>
    <w:p w14:paraId="145C67AD" w14:textId="77777777" w:rsidR="007C4E21" w:rsidRPr="007C4E21" w:rsidRDefault="007C4E21" w:rsidP="007C4E21">
      <w:pPr>
        <w:pBdr>
          <w:top w:val="nil"/>
          <w:left w:val="nil"/>
          <w:bottom w:val="nil"/>
          <w:right w:val="nil"/>
          <w:between w:val="nil"/>
        </w:pBdr>
        <w:ind w:left="542" w:right="845"/>
        <w:jc w:val="both"/>
        <w:rPr>
          <w:color w:val="000000"/>
          <w:sz w:val="24"/>
          <w:szCs w:val="24"/>
        </w:rPr>
      </w:pPr>
    </w:p>
    <w:p w14:paraId="3802191C" w14:textId="6115B723" w:rsidR="007C4E21" w:rsidRPr="007C4E21" w:rsidRDefault="007C4E21" w:rsidP="007C4E21">
      <w:pPr>
        <w:pBdr>
          <w:top w:val="nil"/>
          <w:left w:val="nil"/>
          <w:bottom w:val="nil"/>
          <w:right w:val="nil"/>
          <w:between w:val="nil"/>
        </w:pBdr>
        <w:ind w:left="542" w:right="845"/>
        <w:jc w:val="both"/>
        <w:rPr>
          <w:color w:val="000000"/>
          <w:sz w:val="24"/>
          <w:szCs w:val="24"/>
        </w:rPr>
      </w:pPr>
      <w:r w:rsidRPr="007C4E21">
        <w:rPr>
          <w:color w:val="000000"/>
          <w:sz w:val="24"/>
          <w:szCs w:val="24"/>
        </w:rPr>
        <w:t xml:space="preserve">Por lo tanto, se insta a cada secretaria para que estén </w:t>
      </w:r>
      <w:r w:rsidRPr="007C4E21">
        <w:rPr>
          <w:color w:val="000000"/>
          <w:sz w:val="24"/>
          <w:szCs w:val="24"/>
        </w:rPr>
        <w:t>más</w:t>
      </w:r>
      <w:r w:rsidRPr="007C4E21">
        <w:rPr>
          <w:color w:val="000000"/>
          <w:sz w:val="24"/>
          <w:szCs w:val="24"/>
        </w:rPr>
        <w:t xml:space="preserve"> atentos a estos requerimientos y cuando se requiera ampliar términos, realizar la solicitud con antelación a su fecha de vencimiento.</w:t>
      </w:r>
    </w:p>
    <w:p w14:paraId="438A2907" w14:textId="77777777" w:rsidR="007C4E21" w:rsidRPr="007C4E21" w:rsidRDefault="007C4E21" w:rsidP="007C4E21">
      <w:pPr>
        <w:pBdr>
          <w:top w:val="nil"/>
          <w:left w:val="nil"/>
          <w:bottom w:val="nil"/>
          <w:right w:val="nil"/>
          <w:between w:val="nil"/>
        </w:pBdr>
        <w:ind w:left="542" w:right="845"/>
        <w:jc w:val="both"/>
        <w:rPr>
          <w:color w:val="000000"/>
          <w:sz w:val="24"/>
          <w:szCs w:val="24"/>
        </w:rPr>
      </w:pPr>
    </w:p>
    <w:p w14:paraId="2654D3ED" w14:textId="6D3C626B" w:rsidR="007C4E21" w:rsidRPr="007C4E21" w:rsidRDefault="007C4E21" w:rsidP="007C4E21">
      <w:pPr>
        <w:pBdr>
          <w:top w:val="nil"/>
          <w:left w:val="nil"/>
          <w:bottom w:val="nil"/>
          <w:right w:val="nil"/>
          <w:between w:val="nil"/>
        </w:pBdr>
        <w:ind w:left="542" w:right="845"/>
        <w:jc w:val="both"/>
        <w:rPr>
          <w:color w:val="000000"/>
          <w:sz w:val="24"/>
          <w:szCs w:val="24"/>
        </w:rPr>
      </w:pPr>
      <w:r w:rsidRPr="007C4E21">
        <w:rPr>
          <w:color w:val="000000"/>
          <w:sz w:val="24"/>
          <w:szCs w:val="24"/>
        </w:rPr>
        <w:t xml:space="preserve">Por otra parte, se determina que efectivamente el PQR de </w:t>
      </w:r>
      <w:r w:rsidR="004D545F">
        <w:rPr>
          <w:color w:val="000000"/>
          <w:sz w:val="24"/>
          <w:szCs w:val="24"/>
        </w:rPr>
        <w:t xml:space="preserve">la secretaria de </w:t>
      </w:r>
      <w:r w:rsidRPr="007C4E21">
        <w:rPr>
          <w:color w:val="000000"/>
          <w:sz w:val="24"/>
          <w:szCs w:val="24"/>
        </w:rPr>
        <w:t>planeación emitió su respuesta de manera extemporánea, lo que afecta en gran manera indicadores de gestión y por ende se deja una observación, para que</w:t>
      </w:r>
      <w:r w:rsidR="004D545F">
        <w:rPr>
          <w:color w:val="000000"/>
          <w:sz w:val="24"/>
          <w:szCs w:val="24"/>
        </w:rPr>
        <w:t xml:space="preserve"> en adelante</w:t>
      </w:r>
      <w:r w:rsidRPr="007C4E21">
        <w:rPr>
          <w:color w:val="000000"/>
          <w:sz w:val="24"/>
          <w:szCs w:val="24"/>
        </w:rPr>
        <w:t xml:space="preserve"> se contemple la posibilidad de realizar un filtro en la recepción de </w:t>
      </w:r>
      <w:r w:rsidR="0033716D" w:rsidRPr="007C4E21">
        <w:rPr>
          <w:color w:val="000000"/>
          <w:sz w:val="24"/>
          <w:szCs w:val="24"/>
        </w:rPr>
        <w:t>estas</w:t>
      </w:r>
      <w:r w:rsidRPr="007C4E21">
        <w:rPr>
          <w:color w:val="000000"/>
          <w:sz w:val="24"/>
          <w:szCs w:val="24"/>
        </w:rPr>
        <w:t xml:space="preserve"> </w:t>
      </w:r>
      <w:r w:rsidR="004D545F">
        <w:rPr>
          <w:color w:val="000000"/>
          <w:sz w:val="24"/>
          <w:szCs w:val="24"/>
        </w:rPr>
        <w:t xml:space="preserve">y </w:t>
      </w:r>
      <w:r w:rsidR="004D545F" w:rsidRPr="007C4E21">
        <w:rPr>
          <w:color w:val="000000"/>
          <w:sz w:val="24"/>
          <w:szCs w:val="24"/>
        </w:rPr>
        <w:t>se</w:t>
      </w:r>
      <w:r w:rsidRPr="007C4E21">
        <w:rPr>
          <w:color w:val="000000"/>
          <w:sz w:val="24"/>
          <w:szCs w:val="24"/>
        </w:rPr>
        <w:t xml:space="preserve"> tenga un plan de respuesta inmediata. </w:t>
      </w:r>
    </w:p>
    <w:p w14:paraId="2AEA5CE5" w14:textId="77777777" w:rsidR="007C4E21" w:rsidRDefault="007C4E21">
      <w:pPr>
        <w:pBdr>
          <w:top w:val="nil"/>
          <w:left w:val="nil"/>
          <w:bottom w:val="nil"/>
          <w:right w:val="nil"/>
          <w:between w:val="nil"/>
        </w:pBdr>
        <w:ind w:left="542" w:right="845"/>
        <w:jc w:val="both"/>
        <w:rPr>
          <w:color w:val="000000"/>
          <w:sz w:val="24"/>
          <w:szCs w:val="24"/>
        </w:rPr>
      </w:pPr>
    </w:p>
    <w:p w14:paraId="60D900DF" w14:textId="00035FAE" w:rsidR="007C4E21" w:rsidRDefault="007C4E21">
      <w:pPr>
        <w:pBdr>
          <w:top w:val="nil"/>
          <w:left w:val="nil"/>
          <w:bottom w:val="nil"/>
          <w:right w:val="nil"/>
          <w:between w:val="nil"/>
        </w:pBdr>
        <w:ind w:left="542" w:right="845"/>
        <w:jc w:val="both"/>
        <w:rPr>
          <w:color w:val="000000"/>
          <w:sz w:val="24"/>
          <w:szCs w:val="24"/>
        </w:rPr>
      </w:pPr>
    </w:p>
    <w:p w14:paraId="1C7A4292" w14:textId="1958A2E6" w:rsidR="007C4E21" w:rsidRDefault="007C4E21">
      <w:pPr>
        <w:pBdr>
          <w:top w:val="nil"/>
          <w:left w:val="nil"/>
          <w:bottom w:val="nil"/>
          <w:right w:val="nil"/>
          <w:between w:val="nil"/>
        </w:pBdr>
        <w:ind w:left="542" w:right="845"/>
        <w:jc w:val="both"/>
        <w:rPr>
          <w:color w:val="000000"/>
          <w:sz w:val="24"/>
          <w:szCs w:val="24"/>
        </w:rPr>
      </w:pPr>
    </w:p>
    <w:p w14:paraId="786E1A45" w14:textId="32F2C0EA" w:rsidR="007C4E21" w:rsidRDefault="007C4E21">
      <w:pPr>
        <w:pBdr>
          <w:top w:val="nil"/>
          <w:left w:val="nil"/>
          <w:bottom w:val="nil"/>
          <w:right w:val="nil"/>
          <w:between w:val="nil"/>
        </w:pBdr>
        <w:ind w:left="542" w:right="845"/>
        <w:jc w:val="both"/>
        <w:rPr>
          <w:color w:val="000000"/>
          <w:sz w:val="24"/>
          <w:szCs w:val="24"/>
        </w:rPr>
      </w:pPr>
    </w:p>
    <w:p w14:paraId="25DFAC33" w14:textId="10DDD62E" w:rsidR="007C4E21" w:rsidRDefault="007C4E21">
      <w:pPr>
        <w:pBdr>
          <w:top w:val="nil"/>
          <w:left w:val="nil"/>
          <w:bottom w:val="nil"/>
          <w:right w:val="nil"/>
          <w:between w:val="nil"/>
        </w:pBdr>
        <w:ind w:left="542" w:right="845"/>
        <w:jc w:val="both"/>
        <w:rPr>
          <w:color w:val="000000"/>
          <w:sz w:val="24"/>
          <w:szCs w:val="24"/>
        </w:rPr>
      </w:pPr>
    </w:p>
    <w:p w14:paraId="296E5849" w14:textId="77777777" w:rsidR="007C4E21" w:rsidRDefault="007C4E21">
      <w:pPr>
        <w:pBdr>
          <w:top w:val="nil"/>
          <w:left w:val="nil"/>
          <w:bottom w:val="nil"/>
          <w:right w:val="nil"/>
          <w:between w:val="nil"/>
        </w:pBdr>
        <w:ind w:left="542" w:right="845"/>
        <w:jc w:val="both"/>
        <w:rPr>
          <w:color w:val="000000"/>
          <w:sz w:val="24"/>
          <w:szCs w:val="24"/>
        </w:rPr>
      </w:pPr>
    </w:p>
    <w:p w14:paraId="2508E3DD" w14:textId="77777777" w:rsidR="00F04281" w:rsidRDefault="00F04281">
      <w:pPr>
        <w:pBdr>
          <w:top w:val="nil"/>
          <w:left w:val="nil"/>
          <w:bottom w:val="nil"/>
          <w:right w:val="nil"/>
          <w:between w:val="nil"/>
        </w:pBdr>
        <w:ind w:left="542" w:right="845"/>
        <w:jc w:val="both"/>
        <w:rPr>
          <w:color w:val="000000"/>
          <w:sz w:val="24"/>
          <w:szCs w:val="24"/>
        </w:rPr>
      </w:pPr>
    </w:p>
    <w:p w14:paraId="7CCC761C" w14:textId="77777777" w:rsidR="0033716D" w:rsidRDefault="0033716D">
      <w:pPr>
        <w:pBdr>
          <w:top w:val="nil"/>
          <w:left w:val="nil"/>
          <w:bottom w:val="nil"/>
          <w:right w:val="nil"/>
          <w:between w:val="nil"/>
        </w:pBdr>
        <w:ind w:left="542" w:right="845"/>
        <w:jc w:val="both"/>
        <w:rPr>
          <w:color w:val="000000"/>
          <w:sz w:val="24"/>
          <w:szCs w:val="24"/>
        </w:rPr>
      </w:pPr>
    </w:p>
    <w:p w14:paraId="611A4D41" w14:textId="70FEDF61"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lastRenderedPageBreak/>
        <w:t>Seguidamente se analizan los porcentajes más significativos en efectividad, donde le corresponde un 33% los contesto la secretaria de Gobierno Administrativa y Tics, el 28 % los contesto la secretaria de Planeación y obras Públicas, siendo estas dos secretarias las que más PQRSD contestaron a tiempo.</w:t>
      </w:r>
    </w:p>
    <w:p w14:paraId="4912AAC0" w14:textId="77777777" w:rsidR="00F04281" w:rsidRDefault="00F04281">
      <w:pPr>
        <w:pBdr>
          <w:top w:val="nil"/>
          <w:left w:val="nil"/>
          <w:bottom w:val="nil"/>
          <w:right w:val="nil"/>
          <w:between w:val="nil"/>
        </w:pBdr>
        <w:ind w:left="542" w:right="845"/>
        <w:jc w:val="both"/>
        <w:rPr>
          <w:color w:val="000000"/>
          <w:sz w:val="24"/>
          <w:szCs w:val="24"/>
        </w:rPr>
      </w:pPr>
    </w:p>
    <w:p w14:paraId="6C2D766B" w14:textId="77777777" w:rsidR="00F04281" w:rsidRDefault="00F04281">
      <w:pPr>
        <w:pBdr>
          <w:top w:val="nil"/>
          <w:left w:val="nil"/>
          <w:bottom w:val="nil"/>
          <w:right w:val="nil"/>
          <w:between w:val="nil"/>
        </w:pBdr>
        <w:ind w:left="542" w:right="845"/>
        <w:jc w:val="both"/>
        <w:rPr>
          <w:color w:val="000000"/>
          <w:sz w:val="24"/>
          <w:szCs w:val="24"/>
        </w:rPr>
      </w:pPr>
    </w:p>
    <w:p w14:paraId="2724CB94" w14:textId="77777777" w:rsidR="00F04281" w:rsidRDefault="00F04281">
      <w:pPr>
        <w:pBdr>
          <w:top w:val="nil"/>
          <w:left w:val="nil"/>
          <w:bottom w:val="nil"/>
          <w:right w:val="nil"/>
          <w:between w:val="nil"/>
        </w:pBdr>
        <w:ind w:left="542" w:right="845"/>
        <w:jc w:val="both"/>
        <w:rPr>
          <w:color w:val="000000"/>
          <w:sz w:val="24"/>
          <w:szCs w:val="24"/>
        </w:rPr>
      </w:pPr>
    </w:p>
    <w:p w14:paraId="49A2A509" w14:textId="773B6B72" w:rsidR="00F04281" w:rsidRDefault="00043374">
      <w:pPr>
        <w:pBdr>
          <w:top w:val="nil"/>
          <w:left w:val="nil"/>
          <w:bottom w:val="nil"/>
          <w:right w:val="nil"/>
          <w:between w:val="nil"/>
        </w:pBdr>
        <w:ind w:left="542" w:right="845"/>
        <w:jc w:val="both"/>
        <w:rPr>
          <w:color w:val="000000"/>
          <w:sz w:val="24"/>
          <w:szCs w:val="24"/>
        </w:rPr>
      </w:pPr>
      <w:r w:rsidRPr="00043374">
        <w:drawing>
          <wp:inline distT="0" distB="0" distL="0" distR="0" wp14:anchorId="14DB0EDE" wp14:editId="7621515E">
            <wp:extent cx="5610225" cy="3905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14:paraId="2CD55629" w14:textId="2C850E67" w:rsidR="00EF428D" w:rsidRDefault="00EF428D">
      <w:pPr>
        <w:pBdr>
          <w:top w:val="nil"/>
          <w:left w:val="nil"/>
          <w:bottom w:val="nil"/>
          <w:right w:val="nil"/>
          <w:between w:val="nil"/>
        </w:pBdr>
        <w:ind w:left="542" w:right="845"/>
        <w:jc w:val="both"/>
        <w:rPr>
          <w:color w:val="000000"/>
          <w:sz w:val="24"/>
          <w:szCs w:val="24"/>
        </w:rPr>
      </w:pPr>
    </w:p>
    <w:p w14:paraId="07864C01" w14:textId="4317AD3C" w:rsidR="00EF428D" w:rsidRDefault="00EF428D">
      <w:pPr>
        <w:pBdr>
          <w:top w:val="nil"/>
          <w:left w:val="nil"/>
          <w:bottom w:val="nil"/>
          <w:right w:val="nil"/>
          <w:between w:val="nil"/>
        </w:pBdr>
        <w:ind w:left="542" w:right="845"/>
        <w:jc w:val="both"/>
        <w:rPr>
          <w:color w:val="000000"/>
          <w:sz w:val="24"/>
          <w:szCs w:val="24"/>
        </w:rPr>
      </w:pPr>
    </w:p>
    <w:p w14:paraId="7E5DB008" w14:textId="77777777" w:rsidR="00043374" w:rsidRDefault="00043374">
      <w:pPr>
        <w:pBdr>
          <w:top w:val="nil"/>
          <w:left w:val="nil"/>
          <w:bottom w:val="nil"/>
          <w:right w:val="nil"/>
          <w:between w:val="nil"/>
        </w:pBdr>
        <w:ind w:left="542" w:right="845"/>
        <w:jc w:val="both"/>
        <w:rPr>
          <w:color w:val="000000"/>
          <w:sz w:val="24"/>
          <w:szCs w:val="24"/>
        </w:rPr>
      </w:pPr>
    </w:p>
    <w:p w14:paraId="7FA233EA" w14:textId="5DAF7646" w:rsidR="00F04281" w:rsidRDefault="00F30345">
      <w:pPr>
        <w:pStyle w:val="Ttulo1"/>
      </w:pPr>
      <w:bookmarkStart w:id="7" w:name="_Toc103593319"/>
      <w:r>
        <w:t>3.1.3.  SEGUIMIENTO A LOS PQRSD CANCELADOS</w:t>
      </w:r>
      <w:bookmarkEnd w:id="7"/>
    </w:p>
    <w:p w14:paraId="30F42E09" w14:textId="2296E524" w:rsidR="00EF428D" w:rsidRDefault="00EF428D" w:rsidP="00EF428D">
      <w:pPr>
        <w:pStyle w:val="Ttulo1"/>
        <w:ind w:left="0" w:firstLine="0"/>
      </w:pPr>
    </w:p>
    <w:p w14:paraId="0CAE9C8F" w14:textId="72019E02" w:rsidR="00F04281" w:rsidRDefault="00EF428D" w:rsidP="00EF428D">
      <w:pPr>
        <w:pBdr>
          <w:top w:val="nil"/>
          <w:left w:val="nil"/>
          <w:bottom w:val="nil"/>
          <w:right w:val="nil"/>
          <w:between w:val="nil"/>
        </w:pBdr>
        <w:ind w:left="542" w:right="845"/>
        <w:jc w:val="both"/>
        <w:rPr>
          <w:color w:val="000000"/>
          <w:sz w:val="24"/>
          <w:szCs w:val="24"/>
        </w:rPr>
      </w:pPr>
      <w:r>
        <w:rPr>
          <w:color w:val="000000"/>
          <w:sz w:val="24"/>
          <w:szCs w:val="24"/>
        </w:rPr>
        <w:t xml:space="preserve">La Administración Municipal </w:t>
      </w:r>
      <w:r w:rsidR="00043374">
        <w:rPr>
          <w:color w:val="000000"/>
          <w:sz w:val="24"/>
          <w:szCs w:val="24"/>
        </w:rPr>
        <w:t>durante el periodo objeto de la Auditoria no presente solicitudes</w:t>
      </w:r>
      <w:r>
        <w:rPr>
          <w:color w:val="000000"/>
          <w:sz w:val="24"/>
          <w:szCs w:val="24"/>
        </w:rPr>
        <w:t xml:space="preserve"> cancelad</w:t>
      </w:r>
      <w:r w:rsidR="00043374">
        <w:rPr>
          <w:color w:val="000000"/>
          <w:sz w:val="24"/>
          <w:szCs w:val="24"/>
        </w:rPr>
        <w:t>a</w:t>
      </w:r>
      <w:r>
        <w:rPr>
          <w:color w:val="000000"/>
          <w:sz w:val="24"/>
          <w:szCs w:val="24"/>
        </w:rPr>
        <w:t>s</w:t>
      </w:r>
      <w:r w:rsidR="00043374">
        <w:rPr>
          <w:color w:val="000000"/>
          <w:sz w:val="24"/>
          <w:szCs w:val="24"/>
        </w:rPr>
        <w:t>.</w:t>
      </w:r>
    </w:p>
    <w:p w14:paraId="21B8D9DD" w14:textId="6B372FEB" w:rsidR="00F04281" w:rsidRDefault="00F04281">
      <w:pPr>
        <w:pBdr>
          <w:top w:val="nil"/>
          <w:left w:val="nil"/>
          <w:bottom w:val="nil"/>
          <w:right w:val="nil"/>
          <w:between w:val="nil"/>
        </w:pBdr>
        <w:ind w:left="542" w:right="845"/>
        <w:jc w:val="both"/>
        <w:rPr>
          <w:color w:val="000000"/>
          <w:sz w:val="24"/>
          <w:szCs w:val="24"/>
        </w:rPr>
      </w:pPr>
    </w:p>
    <w:p w14:paraId="4B8ACACD" w14:textId="77777777" w:rsidR="00F04281" w:rsidRDefault="00F04281">
      <w:pPr>
        <w:pBdr>
          <w:top w:val="nil"/>
          <w:left w:val="nil"/>
          <w:bottom w:val="nil"/>
          <w:right w:val="nil"/>
          <w:between w:val="nil"/>
        </w:pBdr>
        <w:ind w:left="542" w:right="845"/>
        <w:jc w:val="both"/>
        <w:rPr>
          <w:color w:val="000000"/>
          <w:sz w:val="24"/>
          <w:szCs w:val="24"/>
        </w:rPr>
      </w:pPr>
    </w:p>
    <w:p w14:paraId="02E0217B" w14:textId="77777777" w:rsidR="00F04281" w:rsidRDefault="00F04281">
      <w:pPr>
        <w:pBdr>
          <w:top w:val="nil"/>
          <w:left w:val="nil"/>
          <w:bottom w:val="nil"/>
          <w:right w:val="nil"/>
          <w:between w:val="nil"/>
        </w:pBdr>
        <w:ind w:left="542" w:right="845"/>
        <w:jc w:val="both"/>
        <w:rPr>
          <w:color w:val="000000"/>
          <w:sz w:val="24"/>
          <w:szCs w:val="24"/>
        </w:rPr>
      </w:pPr>
    </w:p>
    <w:p w14:paraId="48BF3DCB" w14:textId="77777777" w:rsidR="00EF428D" w:rsidRDefault="00EF428D">
      <w:pPr>
        <w:pBdr>
          <w:top w:val="nil"/>
          <w:left w:val="nil"/>
          <w:bottom w:val="nil"/>
          <w:right w:val="nil"/>
          <w:between w:val="nil"/>
        </w:pBdr>
        <w:ind w:left="542" w:right="845"/>
        <w:jc w:val="both"/>
        <w:rPr>
          <w:color w:val="000000"/>
          <w:sz w:val="24"/>
          <w:szCs w:val="24"/>
        </w:rPr>
      </w:pPr>
    </w:p>
    <w:p w14:paraId="6E458E76" w14:textId="25C542BF" w:rsidR="00F04281" w:rsidRDefault="00F30345">
      <w:pPr>
        <w:pStyle w:val="Ttulo1"/>
      </w:pPr>
      <w:bookmarkStart w:id="8" w:name="_Toc103593320"/>
      <w:r>
        <w:lastRenderedPageBreak/>
        <w:t>3.</w:t>
      </w:r>
      <w:r w:rsidR="00EF428D">
        <w:t>1.</w:t>
      </w:r>
      <w:r>
        <w:t>4</w:t>
      </w:r>
      <w:r w:rsidR="00EF428D">
        <w:t>.</w:t>
      </w:r>
      <w:r>
        <w:t xml:space="preserve"> SEGUIMIENTO A LOS PQRSD VENCIDOS</w:t>
      </w:r>
      <w:bookmarkEnd w:id="8"/>
    </w:p>
    <w:p w14:paraId="6120920D" w14:textId="77777777" w:rsidR="00F04281" w:rsidRDefault="00F04281">
      <w:pPr>
        <w:pBdr>
          <w:top w:val="nil"/>
          <w:left w:val="nil"/>
          <w:bottom w:val="nil"/>
          <w:right w:val="nil"/>
          <w:between w:val="nil"/>
        </w:pBdr>
        <w:ind w:left="542" w:right="845"/>
        <w:jc w:val="both"/>
        <w:rPr>
          <w:color w:val="000000"/>
          <w:sz w:val="24"/>
          <w:szCs w:val="24"/>
        </w:rPr>
      </w:pPr>
    </w:p>
    <w:p w14:paraId="5DD6A79B" w14:textId="77777777" w:rsidR="00F04281" w:rsidRDefault="00F04281">
      <w:pPr>
        <w:pBdr>
          <w:top w:val="nil"/>
          <w:left w:val="nil"/>
          <w:bottom w:val="nil"/>
          <w:right w:val="nil"/>
          <w:between w:val="nil"/>
        </w:pBdr>
        <w:ind w:left="542" w:right="845"/>
        <w:jc w:val="both"/>
        <w:rPr>
          <w:color w:val="000000"/>
          <w:sz w:val="24"/>
          <w:szCs w:val="24"/>
        </w:rPr>
      </w:pPr>
    </w:p>
    <w:p w14:paraId="5C7112A5" w14:textId="2287DFA0" w:rsidR="00F04281" w:rsidRDefault="00F30345" w:rsidP="007D5428">
      <w:pPr>
        <w:ind w:left="567" w:right="864"/>
        <w:jc w:val="both"/>
        <w:rPr>
          <w:sz w:val="24"/>
          <w:szCs w:val="24"/>
        </w:rPr>
      </w:pPr>
      <w:r>
        <w:rPr>
          <w:sz w:val="24"/>
          <w:szCs w:val="24"/>
        </w:rPr>
        <w:t xml:space="preserve">Previamente se había </w:t>
      </w:r>
      <w:r w:rsidR="007D5428">
        <w:rPr>
          <w:sz w:val="24"/>
          <w:szCs w:val="24"/>
        </w:rPr>
        <w:t xml:space="preserve">mencionado de tres (3) solicitudes, de las cuales solo 2 de ellas demostraron que efectivamente no se acataron en los términos: </w:t>
      </w:r>
    </w:p>
    <w:p w14:paraId="519ABF10" w14:textId="38A09CA8" w:rsidR="007D5428" w:rsidRDefault="007D5428" w:rsidP="007D5428">
      <w:pPr>
        <w:ind w:left="567" w:right="864"/>
        <w:jc w:val="both"/>
        <w:rPr>
          <w:sz w:val="24"/>
          <w:szCs w:val="24"/>
        </w:rPr>
      </w:pPr>
    </w:p>
    <w:p w14:paraId="04A6BCB1" w14:textId="0BA175BF" w:rsidR="007D5428" w:rsidRDefault="007D5428" w:rsidP="007D5428">
      <w:pPr>
        <w:ind w:left="567" w:right="864"/>
        <w:jc w:val="both"/>
        <w:rPr>
          <w:sz w:val="24"/>
          <w:szCs w:val="24"/>
        </w:rPr>
      </w:pPr>
      <w:r w:rsidRPr="00306CF7">
        <w:rPr>
          <w:noProof/>
          <w:color w:val="000000"/>
        </w:rPr>
        <w:drawing>
          <wp:inline distT="0" distB="0" distL="0" distR="0" wp14:anchorId="4C2ED0A4" wp14:editId="3B06FC85">
            <wp:extent cx="5686425" cy="571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571500"/>
                    </a:xfrm>
                    <a:prstGeom prst="rect">
                      <a:avLst/>
                    </a:prstGeom>
                    <a:noFill/>
                    <a:ln>
                      <a:noFill/>
                    </a:ln>
                  </pic:spPr>
                </pic:pic>
              </a:graphicData>
            </a:graphic>
          </wp:inline>
        </w:drawing>
      </w:r>
    </w:p>
    <w:p w14:paraId="78E53BAC" w14:textId="77777777" w:rsidR="00F04281" w:rsidRDefault="00F04281">
      <w:pPr>
        <w:jc w:val="both"/>
        <w:rPr>
          <w:sz w:val="24"/>
          <w:szCs w:val="24"/>
        </w:rPr>
      </w:pPr>
    </w:p>
    <w:p w14:paraId="0D2F3FBB" w14:textId="759A8C11" w:rsidR="00F04281" w:rsidRDefault="00F04281">
      <w:pPr>
        <w:jc w:val="both"/>
        <w:rPr>
          <w:sz w:val="24"/>
          <w:szCs w:val="24"/>
        </w:rPr>
      </w:pPr>
    </w:p>
    <w:p w14:paraId="022E67D7" w14:textId="77777777" w:rsidR="00F04281" w:rsidRDefault="00F04281">
      <w:pPr>
        <w:pBdr>
          <w:top w:val="nil"/>
          <w:left w:val="nil"/>
          <w:bottom w:val="nil"/>
          <w:right w:val="nil"/>
          <w:between w:val="nil"/>
        </w:pBdr>
        <w:ind w:left="542" w:right="845"/>
        <w:jc w:val="both"/>
        <w:rPr>
          <w:color w:val="000000"/>
          <w:sz w:val="24"/>
          <w:szCs w:val="24"/>
        </w:rPr>
      </w:pPr>
    </w:p>
    <w:p w14:paraId="49524952" w14:textId="1A36C3CC" w:rsidR="00F04281" w:rsidRDefault="00F30345">
      <w:pPr>
        <w:pBdr>
          <w:top w:val="nil"/>
          <w:left w:val="nil"/>
          <w:bottom w:val="nil"/>
          <w:right w:val="nil"/>
          <w:between w:val="nil"/>
        </w:pBdr>
        <w:ind w:left="542" w:right="845"/>
        <w:jc w:val="both"/>
        <w:rPr>
          <w:color w:val="000000"/>
          <w:sz w:val="24"/>
          <w:szCs w:val="24"/>
        </w:rPr>
      </w:pPr>
      <w:r>
        <w:rPr>
          <w:color w:val="000000"/>
          <w:sz w:val="24"/>
          <w:szCs w:val="24"/>
        </w:rPr>
        <w:t>De este objetivo se deja la observación de capacitar al personal de planta encargados de la plataforma, para que, en eventualidades de no estar las funcionarias de despacho, estas personas realicen la finalización cuando le sea autorizado, sin embargo, es de responsabilidad de cada líder del proceso el velar porque la plataforma y las solicitudes sea resueltas con al menos 1 día de antelación a su vencimiento.</w:t>
      </w:r>
    </w:p>
    <w:p w14:paraId="420223C7" w14:textId="54381267" w:rsidR="00EF428D" w:rsidRDefault="00EF428D">
      <w:pPr>
        <w:pBdr>
          <w:top w:val="nil"/>
          <w:left w:val="nil"/>
          <w:bottom w:val="nil"/>
          <w:right w:val="nil"/>
          <w:between w:val="nil"/>
        </w:pBdr>
        <w:ind w:left="542" w:right="845"/>
        <w:jc w:val="both"/>
        <w:rPr>
          <w:color w:val="000000"/>
          <w:sz w:val="24"/>
          <w:szCs w:val="24"/>
        </w:rPr>
      </w:pPr>
    </w:p>
    <w:p w14:paraId="0626DE5A" w14:textId="1C2CC983" w:rsidR="00EF428D" w:rsidRDefault="00EF428D">
      <w:pPr>
        <w:pBdr>
          <w:top w:val="nil"/>
          <w:left w:val="nil"/>
          <w:bottom w:val="nil"/>
          <w:right w:val="nil"/>
          <w:between w:val="nil"/>
        </w:pBdr>
        <w:ind w:left="542" w:right="845"/>
        <w:jc w:val="both"/>
        <w:rPr>
          <w:color w:val="000000"/>
          <w:sz w:val="24"/>
          <w:szCs w:val="24"/>
        </w:rPr>
      </w:pPr>
    </w:p>
    <w:p w14:paraId="7D3B5D82" w14:textId="697F49E5" w:rsidR="00EF428D" w:rsidRDefault="00EF428D">
      <w:pPr>
        <w:pBdr>
          <w:top w:val="nil"/>
          <w:left w:val="nil"/>
          <w:bottom w:val="nil"/>
          <w:right w:val="nil"/>
          <w:between w:val="nil"/>
        </w:pBdr>
        <w:ind w:left="542" w:right="845"/>
        <w:jc w:val="both"/>
        <w:rPr>
          <w:color w:val="000000"/>
          <w:sz w:val="24"/>
          <w:szCs w:val="24"/>
        </w:rPr>
      </w:pPr>
    </w:p>
    <w:p w14:paraId="5342D831" w14:textId="466CAF42" w:rsidR="00EF428D" w:rsidRDefault="00EF428D">
      <w:pPr>
        <w:pBdr>
          <w:top w:val="nil"/>
          <w:left w:val="nil"/>
          <w:bottom w:val="nil"/>
          <w:right w:val="nil"/>
          <w:between w:val="nil"/>
        </w:pBdr>
        <w:ind w:left="542" w:right="845"/>
        <w:jc w:val="both"/>
        <w:rPr>
          <w:color w:val="000000"/>
          <w:sz w:val="24"/>
          <w:szCs w:val="24"/>
        </w:rPr>
      </w:pPr>
    </w:p>
    <w:p w14:paraId="528C608D" w14:textId="6E60D870" w:rsidR="00EF428D" w:rsidRDefault="00EF428D">
      <w:pPr>
        <w:pBdr>
          <w:top w:val="nil"/>
          <w:left w:val="nil"/>
          <w:bottom w:val="nil"/>
          <w:right w:val="nil"/>
          <w:between w:val="nil"/>
        </w:pBdr>
        <w:ind w:left="542" w:right="845"/>
        <w:jc w:val="both"/>
        <w:rPr>
          <w:color w:val="000000"/>
          <w:sz w:val="24"/>
          <w:szCs w:val="24"/>
        </w:rPr>
      </w:pPr>
    </w:p>
    <w:p w14:paraId="145C2B04" w14:textId="2EEAE257" w:rsidR="00EF428D" w:rsidRDefault="00EF428D">
      <w:pPr>
        <w:pBdr>
          <w:top w:val="nil"/>
          <w:left w:val="nil"/>
          <w:bottom w:val="nil"/>
          <w:right w:val="nil"/>
          <w:between w:val="nil"/>
        </w:pBdr>
        <w:ind w:left="542" w:right="845"/>
        <w:jc w:val="both"/>
        <w:rPr>
          <w:color w:val="000000"/>
          <w:sz w:val="24"/>
          <w:szCs w:val="24"/>
        </w:rPr>
      </w:pPr>
    </w:p>
    <w:p w14:paraId="487FE587" w14:textId="77777777" w:rsidR="00B64B0F" w:rsidRDefault="00B64B0F" w:rsidP="00261F00">
      <w:pPr>
        <w:pStyle w:val="Ttulo1"/>
      </w:pPr>
      <w:bookmarkStart w:id="9" w:name="_Toc103593321"/>
    </w:p>
    <w:p w14:paraId="128A0212" w14:textId="77777777" w:rsidR="00B64B0F" w:rsidRDefault="00B64B0F" w:rsidP="00261F00">
      <w:pPr>
        <w:pStyle w:val="Ttulo1"/>
      </w:pPr>
    </w:p>
    <w:p w14:paraId="28FB06FD" w14:textId="77777777" w:rsidR="00B64B0F" w:rsidRDefault="00B64B0F" w:rsidP="00261F00">
      <w:pPr>
        <w:pStyle w:val="Ttulo1"/>
      </w:pPr>
    </w:p>
    <w:p w14:paraId="7D7D022A" w14:textId="77777777" w:rsidR="00B64B0F" w:rsidRDefault="00B64B0F" w:rsidP="00261F00">
      <w:pPr>
        <w:pStyle w:val="Ttulo1"/>
      </w:pPr>
    </w:p>
    <w:p w14:paraId="1C22E5CB" w14:textId="77777777" w:rsidR="00B64B0F" w:rsidRDefault="00B64B0F" w:rsidP="00261F00">
      <w:pPr>
        <w:pStyle w:val="Ttulo1"/>
      </w:pPr>
    </w:p>
    <w:p w14:paraId="1566112B" w14:textId="77777777" w:rsidR="00B64B0F" w:rsidRDefault="00B64B0F" w:rsidP="00261F00">
      <w:pPr>
        <w:pStyle w:val="Ttulo1"/>
      </w:pPr>
    </w:p>
    <w:p w14:paraId="1EFCD437" w14:textId="77777777" w:rsidR="00B64B0F" w:rsidRDefault="00B64B0F" w:rsidP="00261F00">
      <w:pPr>
        <w:pStyle w:val="Ttulo1"/>
      </w:pPr>
    </w:p>
    <w:p w14:paraId="3B1566AC" w14:textId="77777777" w:rsidR="00B64B0F" w:rsidRDefault="00B64B0F" w:rsidP="00261F00">
      <w:pPr>
        <w:pStyle w:val="Ttulo1"/>
      </w:pPr>
    </w:p>
    <w:p w14:paraId="7A64A135" w14:textId="77777777" w:rsidR="00B64B0F" w:rsidRDefault="00B64B0F" w:rsidP="00261F00">
      <w:pPr>
        <w:pStyle w:val="Ttulo1"/>
      </w:pPr>
    </w:p>
    <w:p w14:paraId="0CB63A6A" w14:textId="77777777" w:rsidR="00B64B0F" w:rsidRDefault="00B64B0F" w:rsidP="00261F00">
      <w:pPr>
        <w:pStyle w:val="Ttulo1"/>
      </w:pPr>
    </w:p>
    <w:p w14:paraId="7DAF1F2C" w14:textId="77777777" w:rsidR="00B64B0F" w:rsidRDefault="00B64B0F" w:rsidP="00261F00">
      <w:pPr>
        <w:pStyle w:val="Ttulo1"/>
      </w:pPr>
    </w:p>
    <w:p w14:paraId="72DCB57D" w14:textId="77777777" w:rsidR="00B64B0F" w:rsidRDefault="00B64B0F" w:rsidP="00261F00">
      <w:pPr>
        <w:pStyle w:val="Ttulo1"/>
      </w:pPr>
    </w:p>
    <w:p w14:paraId="578F0266" w14:textId="77777777" w:rsidR="00B64B0F" w:rsidRDefault="00B64B0F" w:rsidP="00261F00">
      <w:pPr>
        <w:pStyle w:val="Ttulo1"/>
      </w:pPr>
    </w:p>
    <w:p w14:paraId="74FF1A4C" w14:textId="77777777" w:rsidR="00B64B0F" w:rsidRDefault="00B64B0F" w:rsidP="00261F00">
      <w:pPr>
        <w:pStyle w:val="Ttulo1"/>
      </w:pPr>
    </w:p>
    <w:p w14:paraId="29B04450" w14:textId="77777777" w:rsidR="00B64B0F" w:rsidRDefault="00B64B0F" w:rsidP="00261F00">
      <w:pPr>
        <w:pStyle w:val="Ttulo1"/>
      </w:pPr>
    </w:p>
    <w:p w14:paraId="3CCC0F01" w14:textId="77777777" w:rsidR="00B64B0F" w:rsidRDefault="00B64B0F" w:rsidP="00261F00">
      <w:pPr>
        <w:pStyle w:val="Ttulo1"/>
      </w:pPr>
    </w:p>
    <w:p w14:paraId="702CAE2A" w14:textId="77777777" w:rsidR="00B64B0F" w:rsidRDefault="00B64B0F" w:rsidP="00261F00">
      <w:pPr>
        <w:pStyle w:val="Ttulo1"/>
      </w:pPr>
    </w:p>
    <w:p w14:paraId="2EA26B11" w14:textId="77777777" w:rsidR="00B64B0F" w:rsidRDefault="00B64B0F" w:rsidP="00261F00">
      <w:pPr>
        <w:pStyle w:val="Ttulo1"/>
      </w:pPr>
    </w:p>
    <w:p w14:paraId="479EC295" w14:textId="7D2279AA" w:rsidR="00EF428D" w:rsidRPr="00261F00" w:rsidRDefault="00EF428D" w:rsidP="00261F00">
      <w:pPr>
        <w:pStyle w:val="Ttulo1"/>
      </w:pPr>
      <w:r w:rsidRPr="00261F00">
        <w:t xml:space="preserve">3.2. </w:t>
      </w:r>
      <w:r w:rsidR="00426E46" w:rsidRPr="00261F00">
        <w:t xml:space="preserve">OBJETIVO 2. </w:t>
      </w:r>
      <w:r w:rsidRPr="00261F00">
        <w:t>Se tomará una muestra de secretarías para solicitar las unidades de conservación con el fin de verificar su adecuado archivo</w:t>
      </w:r>
      <w:bookmarkEnd w:id="9"/>
    </w:p>
    <w:p w14:paraId="5EF7C1B8" w14:textId="61CFA854" w:rsidR="00EF428D" w:rsidRDefault="00EF428D">
      <w:pPr>
        <w:pBdr>
          <w:top w:val="nil"/>
          <w:left w:val="nil"/>
          <w:bottom w:val="nil"/>
          <w:right w:val="nil"/>
          <w:between w:val="nil"/>
        </w:pBdr>
        <w:ind w:left="542" w:right="845"/>
        <w:jc w:val="both"/>
        <w:rPr>
          <w:color w:val="000000"/>
          <w:sz w:val="24"/>
          <w:szCs w:val="24"/>
        </w:rPr>
      </w:pPr>
    </w:p>
    <w:p w14:paraId="4E66BFAE" w14:textId="36677E56" w:rsidR="00EF428D" w:rsidRDefault="00EF428D" w:rsidP="00511D71">
      <w:pPr>
        <w:pBdr>
          <w:top w:val="nil"/>
          <w:left w:val="nil"/>
          <w:bottom w:val="nil"/>
          <w:right w:val="nil"/>
          <w:between w:val="nil"/>
        </w:pBdr>
        <w:ind w:left="542" w:right="845"/>
        <w:jc w:val="both"/>
        <w:rPr>
          <w:color w:val="000000"/>
          <w:sz w:val="24"/>
          <w:szCs w:val="24"/>
        </w:rPr>
      </w:pPr>
      <w:r w:rsidRPr="00511D71">
        <w:rPr>
          <w:color w:val="000000"/>
          <w:sz w:val="24"/>
          <w:szCs w:val="24"/>
        </w:rPr>
        <w:t xml:space="preserve">Teniendo en cuenta </w:t>
      </w:r>
      <w:r w:rsidR="00B64B0F">
        <w:rPr>
          <w:color w:val="000000"/>
          <w:sz w:val="24"/>
          <w:szCs w:val="24"/>
        </w:rPr>
        <w:t>un total de 433</w:t>
      </w:r>
      <w:r w:rsidRPr="00511D71">
        <w:rPr>
          <w:color w:val="000000"/>
          <w:sz w:val="24"/>
          <w:szCs w:val="24"/>
        </w:rPr>
        <w:t xml:space="preserve"> peticiones se </w:t>
      </w:r>
      <w:r w:rsidR="00B64B0F">
        <w:rPr>
          <w:color w:val="000000"/>
          <w:sz w:val="24"/>
          <w:szCs w:val="24"/>
        </w:rPr>
        <w:t xml:space="preserve">toma como </w:t>
      </w:r>
      <w:r w:rsidRPr="00511D71">
        <w:rPr>
          <w:color w:val="000000"/>
          <w:sz w:val="24"/>
          <w:szCs w:val="24"/>
        </w:rPr>
        <w:t xml:space="preserve">muestra de un 10% equivalente a </w:t>
      </w:r>
      <w:r w:rsidR="00B64B0F">
        <w:rPr>
          <w:color w:val="000000"/>
          <w:sz w:val="24"/>
          <w:szCs w:val="24"/>
        </w:rPr>
        <w:t>43</w:t>
      </w:r>
      <w:r w:rsidRPr="00511D71">
        <w:rPr>
          <w:color w:val="000000"/>
          <w:sz w:val="24"/>
          <w:szCs w:val="24"/>
        </w:rPr>
        <w:t xml:space="preserve"> </w:t>
      </w:r>
      <w:proofErr w:type="gramStart"/>
      <w:r w:rsidRPr="00511D71">
        <w:rPr>
          <w:color w:val="000000"/>
          <w:sz w:val="24"/>
          <w:szCs w:val="24"/>
        </w:rPr>
        <w:t xml:space="preserve">PQRSD </w:t>
      </w:r>
      <w:r w:rsidR="00B64B0F">
        <w:rPr>
          <w:color w:val="000000"/>
          <w:sz w:val="24"/>
          <w:szCs w:val="24"/>
        </w:rPr>
        <w:t>,</w:t>
      </w:r>
      <w:proofErr w:type="gramEnd"/>
      <w:r w:rsidR="00B64B0F">
        <w:rPr>
          <w:color w:val="000000"/>
          <w:sz w:val="24"/>
          <w:szCs w:val="24"/>
        </w:rPr>
        <w:t xml:space="preserve"> incluyendo </w:t>
      </w:r>
      <w:r w:rsidR="00D30E32">
        <w:rPr>
          <w:color w:val="000000"/>
          <w:sz w:val="24"/>
          <w:szCs w:val="24"/>
        </w:rPr>
        <w:t>las finalizadas vencidas.</w:t>
      </w:r>
    </w:p>
    <w:p w14:paraId="1088A795" w14:textId="064896FC" w:rsidR="00B64B0F" w:rsidRDefault="00B64B0F" w:rsidP="00511D71">
      <w:pPr>
        <w:pBdr>
          <w:top w:val="nil"/>
          <w:left w:val="nil"/>
          <w:bottom w:val="nil"/>
          <w:right w:val="nil"/>
          <w:between w:val="nil"/>
        </w:pBdr>
        <w:ind w:left="542" w:right="845"/>
        <w:jc w:val="both"/>
        <w:rPr>
          <w:color w:val="000000"/>
          <w:sz w:val="24"/>
          <w:szCs w:val="24"/>
        </w:rPr>
      </w:pPr>
    </w:p>
    <w:tbl>
      <w:tblPr>
        <w:tblW w:w="7459" w:type="dxa"/>
        <w:jc w:val="center"/>
        <w:tblCellMar>
          <w:left w:w="70" w:type="dxa"/>
          <w:right w:w="70" w:type="dxa"/>
        </w:tblCellMar>
        <w:tblLook w:val="04A0" w:firstRow="1" w:lastRow="0" w:firstColumn="1" w:lastColumn="0" w:noHBand="0" w:noVBand="1"/>
      </w:tblPr>
      <w:tblGrid>
        <w:gridCol w:w="1947"/>
        <w:gridCol w:w="1332"/>
        <w:gridCol w:w="1388"/>
        <w:gridCol w:w="1676"/>
        <w:gridCol w:w="1116"/>
      </w:tblGrid>
      <w:tr w:rsidR="00FA1D87" w:rsidRPr="00FA1D87" w14:paraId="0D6D1C70" w14:textId="77777777" w:rsidTr="00FA1D87">
        <w:trPr>
          <w:trHeight w:val="713"/>
          <w:jc w:val="center"/>
        </w:trPr>
        <w:tc>
          <w:tcPr>
            <w:tcW w:w="19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D7E295" w14:textId="77777777" w:rsidR="00D30E32" w:rsidRPr="00D30E32" w:rsidRDefault="00D30E32" w:rsidP="00D30E32">
            <w:pPr>
              <w:widowControl/>
              <w:jc w:val="center"/>
              <w:rPr>
                <w:rFonts w:ascii="Calibri" w:eastAsia="Times New Roman" w:hAnsi="Calibri" w:cs="Calibri"/>
                <w:b/>
                <w:bCs/>
                <w:color w:val="000000"/>
                <w:lang w:bidi="ar-SA"/>
              </w:rPr>
            </w:pPr>
            <w:proofErr w:type="gramStart"/>
            <w:r w:rsidRPr="00D30E32">
              <w:rPr>
                <w:rFonts w:ascii="Calibri" w:eastAsia="Times New Roman" w:hAnsi="Calibri" w:cs="Calibri"/>
                <w:b/>
                <w:bCs/>
                <w:color w:val="000000"/>
                <w:lang w:bidi="ar-SA"/>
              </w:rPr>
              <w:t>PQRSD  II</w:t>
            </w:r>
            <w:proofErr w:type="gramEnd"/>
            <w:r w:rsidRPr="00D30E32">
              <w:rPr>
                <w:rFonts w:ascii="Calibri" w:eastAsia="Times New Roman" w:hAnsi="Calibri" w:cs="Calibri"/>
                <w:b/>
                <w:bCs/>
                <w:color w:val="000000"/>
                <w:lang w:bidi="ar-SA"/>
              </w:rPr>
              <w:t xml:space="preserve"> TRIMESTRE</w:t>
            </w:r>
            <w:r w:rsidRPr="00D30E32">
              <w:rPr>
                <w:rFonts w:ascii="Calibri" w:eastAsia="Times New Roman" w:hAnsi="Calibri" w:cs="Calibri"/>
                <w:b/>
                <w:bCs/>
                <w:color w:val="000000"/>
                <w:lang w:bidi="ar-SA"/>
              </w:rPr>
              <w:br/>
              <w:t>vigencia 2022</w:t>
            </w:r>
          </w:p>
        </w:tc>
        <w:tc>
          <w:tcPr>
            <w:tcW w:w="1332" w:type="dxa"/>
            <w:tcBorders>
              <w:top w:val="single" w:sz="8" w:space="0" w:color="auto"/>
              <w:left w:val="nil"/>
              <w:bottom w:val="single" w:sz="8" w:space="0" w:color="auto"/>
              <w:right w:val="single" w:sz="8" w:space="0" w:color="auto"/>
            </w:tcBorders>
            <w:shd w:val="clear" w:color="auto" w:fill="auto"/>
            <w:vAlign w:val="center"/>
            <w:hideMark/>
          </w:tcPr>
          <w:p w14:paraId="031C55C2"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FINALIZADO</w:t>
            </w:r>
            <w:r w:rsidRPr="00D30E32">
              <w:rPr>
                <w:rFonts w:ascii="Calibri" w:eastAsia="Times New Roman" w:hAnsi="Calibri" w:cs="Calibri"/>
                <w:b/>
                <w:bCs/>
                <w:color w:val="000000"/>
                <w:lang w:bidi="ar-SA"/>
              </w:rPr>
              <w:br/>
              <w:t>A TIEMPO</w:t>
            </w:r>
          </w:p>
        </w:tc>
        <w:tc>
          <w:tcPr>
            <w:tcW w:w="1388" w:type="dxa"/>
            <w:tcBorders>
              <w:top w:val="single" w:sz="8" w:space="0" w:color="auto"/>
              <w:left w:val="nil"/>
              <w:bottom w:val="single" w:sz="8" w:space="0" w:color="auto"/>
              <w:right w:val="single" w:sz="8" w:space="0" w:color="auto"/>
            </w:tcBorders>
            <w:shd w:val="clear" w:color="000000" w:fill="F4B084"/>
            <w:vAlign w:val="center"/>
            <w:hideMark/>
          </w:tcPr>
          <w:p w14:paraId="7112AEF8"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FINALIZADO</w:t>
            </w:r>
            <w:r w:rsidRPr="00D30E32">
              <w:rPr>
                <w:rFonts w:ascii="Calibri" w:eastAsia="Times New Roman" w:hAnsi="Calibri" w:cs="Calibri"/>
                <w:b/>
                <w:bCs/>
                <w:color w:val="000000"/>
                <w:lang w:bidi="ar-SA"/>
              </w:rPr>
              <w:br/>
              <w:t>VENCIDO</w:t>
            </w:r>
          </w:p>
        </w:tc>
        <w:tc>
          <w:tcPr>
            <w:tcW w:w="1676"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74CF4279"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TOTAL</w:t>
            </w:r>
          </w:p>
        </w:tc>
        <w:tc>
          <w:tcPr>
            <w:tcW w:w="1116" w:type="dxa"/>
            <w:tcBorders>
              <w:top w:val="single" w:sz="8" w:space="0" w:color="auto"/>
              <w:left w:val="nil"/>
              <w:bottom w:val="single" w:sz="8" w:space="0" w:color="auto"/>
              <w:right w:val="single" w:sz="8" w:space="0" w:color="auto"/>
            </w:tcBorders>
            <w:shd w:val="clear" w:color="000000" w:fill="FFC000"/>
            <w:vAlign w:val="center"/>
            <w:hideMark/>
          </w:tcPr>
          <w:p w14:paraId="4E361FC1"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MUESTRA</w:t>
            </w:r>
          </w:p>
        </w:tc>
      </w:tr>
      <w:tr w:rsidR="00FA1D87" w:rsidRPr="00FA1D87" w14:paraId="2A99301B"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2DE8A8B0"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COMISARIA</w:t>
            </w:r>
          </w:p>
        </w:tc>
        <w:tc>
          <w:tcPr>
            <w:tcW w:w="1332" w:type="dxa"/>
            <w:tcBorders>
              <w:top w:val="nil"/>
              <w:left w:val="nil"/>
              <w:bottom w:val="single" w:sz="4" w:space="0" w:color="auto"/>
              <w:right w:val="single" w:sz="8" w:space="0" w:color="auto"/>
            </w:tcBorders>
            <w:shd w:val="clear" w:color="auto" w:fill="auto"/>
            <w:noWrap/>
            <w:vAlign w:val="center"/>
            <w:hideMark/>
          </w:tcPr>
          <w:p w14:paraId="519C4406"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10</w:t>
            </w:r>
          </w:p>
        </w:tc>
        <w:tc>
          <w:tcPr>
            <w:tcW w:w="1388" w:type="dxa"/>
            <w:tcBorders>
              <w:top w:val="nil"/>
              <w:left w:val="nil"/>
              <w:bottom w:val="single" w:sz="4" w:space="0" w:color="auto"/>
              <w:right w:val="single" w:sz="8" w:space="0" w:color="auto"/>
            </w:tcBorders>
            <w:shd w:val="clear" w:color="auto" w:fill="auto"/>
            <w:noWrap/>
            <w:vAlign w:val="center"/>
            <w:hideMark/>
          </w:tcPr>
          <w:p w14:paraId="72EA7D15"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28CD85D7"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10</w:t>
            </w:r>
          </w:p>
        </w:tc>
        <w:tc>
          <w:tcPr>
            <w:tcW w:w="1116" w:type="dxa"/>
            <w:tcBorders>
              <w:top w:val="nil"/>
              <w:left w:val="nil"/>
              <w:bottom w:val="single" w:sz="4" w:space="0" w:color="auto"/>
              <w:right w:val="single" w:sz="8" w:space="0" w:color="auto"/>
            </w:tcBorders>
            <w:shd w:val="clear" w:color="auto" w:fill="auto"/>
            <w:noWrap/>
            <w:vAlign w:val="center"/>
            <w:hideMark/>
          </w:tcPr>
          <w:p w14:paraId="6F9462A4"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w:t>
            </w:r>
          </w:p>
        </w:tc>
      </w:tr>
      <w:tr w:rsidR="00FA1D87" w:rsidRPr="00FA1D87" w14:paraId="6B32CB60"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51D73F78"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CONTROL INTERNO</w:t>
            </w:r>
          </w:p>
        </w:tc>
        <w:tc>
          <w:tcPr>
            <w:tcW w:w="1332" w:type="dxa"/>
            <w:tcBorders>
              <w:top w:val="nil"/>
              <w:left w:val="nil"/>
              <w:bottom w:val="single" w:sz="4" w:space="0" w:color="auto"/>
              <w:right w:val="single" w:sz="8" w:space="0" w:color="auto"/>
            </w:tcBorders>
            <w:shd w:val="clear" w:color="auto" w:fill="auto"/>
            <w:noWrap/>
            <w:vAlign w:val="center"/>
            <w:hideMark/>
          </w:tcPr>
          <w:p w14:paraId="49AAB942"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0</w:t>
            </w:r>
          </w:p>
        </w:tc>
        <w:tc>
          <w:tcPr>
            <w:tcW w:w="1388" w:type="dxa"/>
            <w:tcBorders>
              <w:top w:val="nil"/>
              <w:left w:val="nil"/>
              <w:bottom w:val="single" w:sz="4" w:space="0" w:color="auto"/>
              <w:right w:val="single" w:sz="8" w:space="0" w:color="auto"/>
            </w:tcBorders>
            <w:shd w:val="clear" w:color="auto" w:fill="auto"/>
            <w:noWrap/>
            <w:vAlign w:val="center"/>
            <w:hideMark/>
          </w:tcPr>
          <w:p w14:paraId="3591EA93"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39E0DBD3"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0</w:t>
            </w:r>
          </w:p>
        </w:tc>
        <w:tc>
          <w:tcPr>
            <w:tcW w:w="1116" w:type="dxa"/>
            <w:tcBorders>
              <w:top w:val="nil"/>
              <w:left w:val="nil"/>
              <w:bottom w:val="single" w:sz="4" w:space="0" w:color="auto"/>
              <w:right w:val="single" w:sz="8" w:space="0" w:color="auto"/>
            </w:tcBorders>
            <w:shd w:val="clear" w:color="auto" w:fill="auto"/>
            <w:noWrap/>
            <w:vAlign w:val="center"/>
            <w:hideMark/>
          </w:tcPr>
          <w:p w14:paraId="025E0001"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0</w:t>
            </w:r>
          </w:p>
        </w:tc>
      </w:tr>
      <w:tr w:rsidR="00FA1D87" w:rsidRPr="00FA1D87" w14:paraId="1DB966B7"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16B117BE"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DESPACHO</w:t>
            </w:r>
          </w:p>
        </w:tc>
        <w:tc>
          <w:tcPr>
            <w:tcW w:w="1332" w:type="dxa"/>
            <w:tcBorders>
              <w:top w:val="nil"/>
              <w:left w:val="nil"/>
              <w:bottom w:val="single" w:sz="4" w:space="0" w:color="auto"/>
              <w:right w:val="single" w:sz="8" w:space="0" w:color="auto"/>
            </w:tcBorders>
            <w:shd w:val="clear" w:color="auto" w:fill="auto"/>
            <w:noWrap/>
            <w:vAlign w:val="center"/>
            <w:hideMark/>
          </w:tcPr>
          <w:p w14:paraId="22E893CA"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w:t>
            </w:r>
          </w:p>
        </w:tc>
        <w:tc>
          <w:tcPr>
            <w:tcW w:w="1388" w:type="dxa"/>
            <w:tcBorders>
              <w:top w:val="nil"/>
              <w:left w:val="nil"/>
              <w:bottom w:val="single" w:sz="4" w:space="0" w:color="auto"/>
              <w:right w:val="single" w:sz="8" w:space="0" w:color="auto"/>
            </w:tcBorders>
            <w:shd w:val="clear" w:color="auto" w:fill="auto"/>
            <w:noWrap/>
            <w:vAlign w:val="center"/>
            <w:hideMark/>
          </w:tcPr>
          <w:p w14:paraId="4F7A75F6"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280C4672"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w:t>
            </w:r>
          </w:p>
        </w:tc>
        <w:tc>
          <w:tcPr>
            <w:tcW w:w="1116" w:type="dxa"/>
            <w:tcBorders>
              <w:top w:val="nil"/>
              <w:left w:val="nil"/>
              <w:bottom w:val="single" w:sz="4" w:space="0" w:color="auto"/>
              <w:right w:val="single" w:sz="8" w:space="0" w:color="auto"/>
            </w:tcBorders>
            <w:shd w:val="clear" w:color="auto" w:fill="auto"/>
            <w:noWrap/>
            <w:vAlign w:val="center"/>
            <w:hideMark/>
          </w:tcPr>
          <w:p w14:paraId="79F7425A"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0</w:t>
            </w:r>
          </w:p>
        </w:tc>
      </w:tr>
      <w:tr w:rsidR="00FA1D87" w:rsidRPr="00FA1D87" w14:paraId="468546A8"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6CA6433C"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DESARROLLO RURAL</w:t>
            </w:r>
          </w:p>
        </w:tc>
        <w:tc>
          <w:tcPr>
            <w:tcW w:w="1332" w:type="dxa"/>
            <w:tcBorders>
              <w:top w:val="nil"/>
              <w:left w:val="nil"/>
              <w:bottom w:val="single" w:sz="4" w:space="0" w:color="auto"/>
              <w:right w:val="single" w:sz="8" w:space="0" w:color="auto"/>
            </w:tcBorders>
            <w:shd w:val="clear" w:color="auto" w:fill="auto"/>
            <w:noWrap/>
            <w:vAlign w:val="center"/>
            <w:hideMark/>
          </w:tcPr>
          <w:p w14:paraId="416E3CF3"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26</w:t>
            </w:r>
          </w:p>
        </w:tc>
        <w:tc>
          <w:tcPr>
            <w:tcW w:w="1388" w:type="dxa"/>
            <w:tcBorders>
              <w:top w:val="nil"/>
              <w:left w:val="nil"/>
              <w:bottom w:val="single" w:sz="4" w:space="0" w:color="auto"/>
              <w:right w:val="single" w:sz="8" w:space="0" w:color="auto"/>
            </w:tcBorders>
            <w:shd w:val="clear" w:color="auto" w:fill="auto"/>
            <w:noWrap/>
            <w:vAlign w:val="center"/>
            <w:hideMark/>
          </w:tcPr>
          <w:p w14:paraId="3D24FC56"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4EF142B6"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26</w:t>
            </w:r>
          </w:p>
        </w:tc>
        <w:tc>
          <w:tcPr>
            <w:tcW w:w="1116" w:type="dxa"/>
            <w:tcBorders>
              <w:top w:val="nil"/>
              <w:left w:val="nil"/>
              <w:bottom w:val="single" w:sz="4" w:space="0" w:color="auto"/>
              <w:right w:val="single" w:sz="8" w:space="0" w:color="auto"/>
            </w:tcBorders>
            <w:shd w:val="clear" w:color="auto" w:fill="auto"/>
            <w:noWrap/>
            <w:vAlign w:val="center"/>
            <w:hideMark/>
          </w:tcPr>
          <w:p w14:paraId="1899274C"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3</w:t>
            </w:r>
          </w:p>
        </w:tc>
      </w:tr>
      <w:tr w:rsidR="00FA1D87" w:rsidRPr="00FA1D87" w14:paraId="44592240"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01F46FC7"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GOBIERNO</w:t>
            </w:r>
          </w:p>
        </w:tc>
        <w:tc>
          <w:tcPr>
            <w:tcW w:w="1332" w:type="dxa"/>
            <w:tcBorders>
              <w:top w:val="nil"/>
              <w:left w:val="nil"/>
              <w:bottom w:val="single" w:sz="4" w:space="0" w:color="auto"/>
              <w:right w:val="single" w:sz="8" w:space="0" w:color="auto"/>
            </w:tcBorders>
            <w:shd w:val="clear" w:color="auto" w:fill="auto"/>
            <w:noWrap/>
            <w:vAlign w:val="center"/>
            <w:hideMark/>
          </w:tcPr>
          <w:p w14:paraId="1970E97B"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150</w:t>
            </w:r>
          </w:p>
        </w:tc>
        <w:tc>
          <w:tcPr>
            <w:tcW w:w="1388" w:type="dxa"/>
            <w:tcBorders>
              <w:top w:val="nil"/>
              <w:left w:val="nil"/>
              <w:bottom w:val="single" w:sz="4" w:space="0" w:color="auto"/>
              <w:right w:val="single" w:sz="8" w:space="0" w:color="auto"/>
            </w:tcBorders>
            <w:shd w:val="clear" w:color="auto" w:fill="auto"/>
            <w:noWrap/>
            <w:vAlign w:val="center"/>
            <w:hideMark/>
          </w:tcPr>
          <w:p w14:paraId="1BB9D267"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42C9852C"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150</w:t>
            </w:r>
          </w:p>
        </w:tc>
        <w:tc>
          <w:tcPr>
            <w:tcW w:w="1116" w:type="dxa"/>
            <w:tcBorders>
              <w:top w:val="nil"/>
              <w:left w:val="nil"/>
              <w:bottom w:val="single" w:sz="4" w:space="0" w:color="auto"/>
              <w:right w:val="single" w:sz="8" w:space="0" w:color="auto"/>
            </w:tcBorders>
            <w:shd w:val="clear" w:color="auto" w:fill="auto"/>
            <w:noWrap/>
            <w:vAlign w:val="center"/>
            <w:hideMark/>
          </w:tcPr>
          <w:p w14:paraId="4806B4F6"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15</w:t>
            </w:r>
          </w:p>
        </w:tc>
      </w:tr>
      <w:tr w:rsidR="00FA1D87" w:rsidRPr="00FA1D87" w14:paraId="4EC94EF1"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2A83C5C5"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HACIENDA</w:t>
            </w:r>
          </w:p>
        </w:tc>
        <w:tc>
          <w:tcPr>
            <w:tcW w:w="1332" w:type="dxa"/>
            <w:tcBorders>
              <w:top w:val="nil"/>
              <w:left w:val="nil"/>
              <w:bottom w:val="single" w:sz="4" w:space="0" w:color="auto"/>
              <w:right w:val="single" w:sz="8" w:space="0" w:color="auto"/>
            </w:tcBorders>
            <w:shd w:val="clear" w:color="auto" w:fill="auto"/>
            <w:noWrap/>
            <w:vAlign w:val="center"/>
            <w:hideMark/>
          </w:tcPr>
          <w:p w14:paraId="1C46EC36"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20</w:t>
            </w:r>
          </w:p>
        </w:tc>
        <w:tc>
          <w:tcPr>
            <w:tcW w:w="1388" w:type="dxa"/>
            <w:tcBorders>
              <w:top w:val="nil"/>
              <w:left w:val="nil"/>
              <w:bottom w:val="single" w:sz="4" w:space="0" w:color="auto"/>
              <w:right w:val="single" w:sz="8" w:space="0" w:color="auto"/>
            </w:tcBorders>
            <w:shd w:val="clear" w:color="auto" w:fill="auto"/>
            <w:noWrap/>
            <w:vAlign w:val="center"/>
            <w:hideMark/>
          </w:tcPr>
          <w:p w14:paraId="67E09EB1"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2F34ECA7"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20</w:t>
            </w:r>
          </w:p>
        </w:tc>
        <w:tc>
          <w:tcPr>
            <w:tcW w:w="1116" w:type="dxa"/>
            <w:tcBorders>
              <w:top w:val="nil"/>
              <w:left w:val="nil"/>
              <w:bottom w:val="single" w:sz="4" w:space="0" w:color="auto"/>
              <w:right w:val="single" w:sz="8" w:space="0" w:color="auto"/>
            </w:tcBorders>
            <w:shd w:val="clear" w:color="auto" w:fill="auto"/>
            <w:noWrap/>
            <w:vAlign w:val="center"/>
            <w:hideMark/>
          </w:tcPr>
          <w:p w14:paraId="1C67A247"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2</w:t>
            </w:r>
          </w:p>
        </w:tc>
      </w:tr>
      <w:tr w:rsidR="00FA1D87" w:rsidRPr="00FA1D87" w14:paraId="4E73309D"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1BE64287"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TESORERIA</w:t>
            </w:r>
          </w:p>
        </w:tc>
        <w:tc>
          <w:tcPr>
            <w:tcW w:w="1332" w:type="dxa"/>
            <w:tcBorders>
              <w:top w:val="nil"/>
              <w:left w:val="nil"/>
              <w:bottom w:val="single" w:sz="4" w:space="0" w:color="auto"/>
              <w:right w:val="single" w:sz="8" w:space="0" w:color="auto"/>
            </w:tcBorders>
            <w:shd w:val="clear" w:color="auto" w:fill="auto"/>
            <w:noWrap/>
            <w:vAlign w:val="center"/>
            <w:hideMark/>
          </w:tcPr>
          <w:p w14:paraId="6B92F9C0"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8</w:t>
            </w:r>
          </w:p>
        </w:tc>
        <w:tc>
          <w:tcPr>
            <w:tcW w:w="1388" w:type="dxa"/>
            <w:tcBorders>
              <w:top w:val="nil"/>
              <w:left w:val="nil"/>
              <w:bottom w:val="single" w:sz="4" w:space="0" w:color="auto"/>
              <w:right w:val="single" w:sz="8" w:space="0" w:color="auto"/>
            </w:tcBorders>
            <w:shd w:val="clear" w:color="auto" w:fill="auto"/>
            <w:noWrap/>
            <w:vAlign w:val="center"/>
            <w:hideMark/>
          </w:tcPr>
          <w:p w14:paraId="00842A3F"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69557126"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8</w:t>
            </w:r>
          </w:p>
        </w:tc>
        <w:tc>
          <w:tcPr>
            <w:tcW w:w="1116" w:type="dxa"/>
            <w:tcBorders>
              <w:top w:val="nil"/>
              <w:left w:val="nil"/>
              <w:bottom w:val="single" w:sz="4" w:space="0" w:color="auto"/>
              <w:right w:val="single" w:sz="8" w:space="0" w:color="auto"/>
            </w:tcBorders>
            <w:shd w:val="clear" w:color="auto" w:fill="auto"/>
            <w:noWrap/>
            <w:vAlign w:val="center"/>
            <w:hideMark/>
          </w:tcPr>
          <w:p w14:paraId="0DE2BCD7"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w:t>
            </w:r>
          </w:p>
        </w:tc>
      </w:tr>
      <w:tr w:rsidR="00FA1D87" w:rsidRPr="00FA1D87" w14:paraId="5821772C"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341CCCD4"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PLANEACION</w:t>
            </w:r>
          </w:p>
        </w:tc>
        <w:tc>
          <w:tcPr>
            <w:tcW w:w="1332" w:type="dxa"/>
            <w:tcBorders>
              <w:top w:val="nil"/>
              <w:left w:val="nil"/>
              <w:bottom w:val="single" w:sz="4" w:space="0" w:color="auto"/>
              <w:right w:val="single" w:sz="8" w:space="0" w:color="auto"/>
            </w:tcBorders>
            <w:shd w:val="clear" w:color="auto" w:fill="auto"/>
            <w:noWrap/>
            <w:vAlign w:val="center"/>
            <w:hideMark/>
          </w:tcPr>
          <w:p w14:paraId="4FEABA08"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127</w:t>
            </w:r>
          </w:p>
        </w:tc>
        <w:tc>
          <w:tcPr>
            <w:tcW w:w="1388" w:type="dxa"/>
            <w:tcBorders>
              <w:top w:val="nil"/>
              <w:left w:val="nil"/>
              <w:bottom w:val="single" w:sz="4" w:space="0" w:color="auto"/>
              <w:right w:val="single" w:sz="8" w:space="0" w:color="auto"/>
            </w:tcBorders>
            <w:shd w:val="clear" w:color="auto" w:fill="auto"/>
            <w:noWrap/>
            <w:vAlign w:val="center"/>
            <w:hideMark/>
          </w:tcPr>
          <w:p w14:paraId="7AEF96A6"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2</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54736506"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129</w:t>
            </w:r>
          </w:p>
        </w:tc>
        <w:tc>
          <w:tcPr>
            <w:tcW w:w="1116" w:type="dxa"/>
            <w:tcBorders>
              <w:top w:val="nil"/>
              <w:left w:val="nil"/>
              <w:bottom w:val="single" w:sz="4" w:space="0" w:color="auto"/>
              <w:right w:val="single" w:sz="8" w:space="0" w:color="auto"/>
            </w:tcBorders>
            <w:shd w:val="clear" w:color="auto" w:fill="auto"/>
            <w:noWrap/>
            <w:vAlign w:val="center"/>
            <w:hideMark/>
          </w:tcPr>
          <w:p w14:paraId="69F787CB"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12</w:t>
            </w:r>
          </w:p>
        </w:tc>
      </w:tr>
      <w:tr w:rsidR="00FA1D87" w:rsidRPr="00FA1D87" w14:paraId="593A5670"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16E5B990"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SERVICIO SOCIAL</w:t>
            </w:r>
          </w:p>
        </w:tc>
        <w:tc>
          <w:tcPr>
            <w:tcW w:w="1332" w:type="dxa"/>
            <w:tcBorders>
              <w:top w:val="nil"/>
              <w:left w:val="nil"/>
              <w:bottom w:val="single" w:sz="4" w:space="0" w:color="auto"/>
              <w:right w:val="single" w:sz="8" w:space="0" w:color="auto"/>
            </w:tcBorders>
            <w:shd w:val="clear" w:color="auto" w:fill="auto"/>
            <w:noWrap/>
            <w:vAlign w:val="center"/>
            <w:hideMark/>
          </w:tcPr>
          <w:p w14:paraId="060C9658"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40</w:t>
            </w:r>
          </w:p>
        </w:tc>
        <w:tc>
          <w:tcPr>
            <w:tcW w:w="1388" w:type="dxa"/>
            <w:tcBorders>
              <w:top w:val="nil"/>
              <w:left w:val="nil"/>
              <w:bottom w:val="single" w:sz="4" w:space="0" w:color="auto"/>
              <w:right w:val="single" w:sz="8" w:space="0" w:color="auto"/>
            </w:tcBorders>
            <w:shd w:val="clear" w:color="auto" w:fill="auto"/>
            <w:noWrap/>
            <w:vAlign w:val="center"/>
            <w:hideMark/>
          </w:tcPr>
          <w:p w14:paraId="2BF056F5"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3E44B631"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40</w:t>
            </w:r>
          </w:p>
        </w:tc>
        <w:tc>
          <w:tcPr>
            <w:tcW w:w="1116" w:type="dxa"/>
            <w:tcBorders>
              <w:top w:val="nil"/>
              <w:left w:val="nil"/>
              <w:bottom w:val="single" w:sz="4" w:space="0" w:color="auto"/>
              <w:right w:val="single" w:sz="8" w:space="0" w:color="auto"/>
            </w:tcBorders>
            <w:shd w:val="clear" w:color="auto" w:fill="auto"/>
            <w:noWrap/>
            <w:vAlign w:val="center"/>
            <w:hideMark/>
          </w:tcPr>
          <w:p w14:paraId="6D0E50B0"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4</w:t>
            </w:r>
          </w:p>
        </w:tc>
      </w:tr>
      <w:tr w:rsidR="00FA1D87" w:rsidRPr="00FA1D87" w14:paraId="678BC6C8"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2E12F31C"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TURISMO</w:t>
            </w:r>
          </w:p>
        </w:tc>
        <w:tc>
          <w:tcPr>
            <w:tcW w:w="1332" w:type="dxa"/>
            <w:tcBorders>
              <w:top w:val="nil"/>
              <w:left w:val="nil"/>
              <w:bottom w:val="single" w:sz="4" w:space="0" w:color="auto"/>
              <w:right w:val="single" w:sz="8" w:space="0" w:color="auto"/>
            </w:tcBorders>
            <w:shd w:val="clear" w:color="auto" w:fill="auto"/>
            <w:noWrap/>
            <w:vAlign w:val="center"/>
            <w:hideMark/>
          </w:tcPr>
          <w:p w14:paraId="28054CA5"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5</w:t>
            </w:r>
          </w:p>
        </w:tc>
        <w:tc>
          <w:tcPr>
            <w:tcW w:w="1388" w:type="dxa"/>
            <w:tcBorders>
              <w:top w:val="nil"/>
              <w:left w:val="nil"/>
              <w:bottom w:val="single" w:sz="4" w:space="0" w:color="auto"/>
              <w:right w:val="single" w:sz="8" w:space="0" w:color="auto"/>
            </w:tcBorders>
            <w:shd w:val="clear" w:color="auto" w:fill="auto"/>
            <w:noWrap/>
            <w:vAlign w:val="center"/>
            <w:hideMark/>
          </w:tcPr>
          <w:p w14:paraId="6E5A16C0"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1127C887"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5</w:t>
            </w:r>
          </w:p>
        </w:tc>
        <w:tc>
          <w:tcPr>
            <w:tcW w:w="1116" w:type="dxa"/>
            <w:tcBorders>
              <w:top w:val="nil"/>
              <w:left w:val="nil"/>
              <w:bottom w:val="single" w:sz="4" w:space="0" w:color="auto"/>
              <w:right w:val="single" w:sz="8" w:space="0" w:color="auto"/>
            </w:tcBorders>
            <w:shd w:val="clear" w:color="auto" w:fill="auto"/>
            <w:noWrap/>
            <w:vAlign w:val="center"/>
            <w:hideMark/>
          </w:tcPr>
          <w:p w14:paraId="3E44916D"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w:t>
            </w:r>
          </w:p>
        </w:tc>
      </w:tr>
      <w:tr w:rsidR="00FA1D87" w:rsidRPr="00FA1D87" w14:paraId="3F59A28C"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7855CBBB"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CONVIVENCIA Y TRANSITO</w:t>
            </w:r>
          </w:p>
        </w:tc>
        <w:tc>
          <w:tcPr>
            <w:tcW w:w="1332" w:type="dxa"/>
            <w:tcBorders>
              <w:top w:val="nil"/>
              <w:left w:val="nil"/>
              <w:bottom w:val="single" w:sz="4" w:space="0" w:color="auto"/>
              <w:right w:val="single" w:sz="8" w:space="0" w:color="auto"/>
            </w:tcBorders>
            <w:shd w:val="clear" w:color="auto" w:fill="auto"/>
            <w:noWrap/>
            <w:vAlign w:val="center"/>
            <w:hideMark/>
          </w:tcPr>
          <w:p w14:paraId="0E75C66A"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29</w:t>
            </w:r>
          </w:p>
        </w:tc>
        <w:tc>
          <w:tcPr>
            <w:tcW w:w="1388" w:type="dxa"/>
            <w:tcBorders>
              <w:top w:val="nil"/>
              <w:left w:val="nil"/>
              <w:bottom w:val="single" w:sz="4" w:space="0" w:color="auto"/>
              <w:right w:val="single" w:sz="8" w:space="0" w:color="auto"/>
            </w:tcBorders>
            <w:shd w:val="clear" w:color="auto" w:fill="auto"/>
            <w:noWrap/>
            <w:vAlign w:val="center"/>
            <w:hideMark/>
          </w:tcPr>
          <w:p w14:paraId="57497F30"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39A1347F"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29</w:t>
            </w:r>
          </w:p>
        </w:tc>
        <w:tc>
          <w:tcPr>
            <w:tcW w:w="1116" w:type="dxa"/>
            <w:tcBorders>
              <w:top w:val="nil"/>
              <w:left w:val="nil"/>
              <w:bottom w:val="single" w:sz="4" w:space="0" w:color="auto"/>
              <w:right w:val="single" w:sz="8" w:space="0" w:color="auto"/>
            </w:tcBorders>
            <w:shd w:val="clear" w:color="auto" w:fill="auto"/>
            <w:noWrap/>
            <w:vAlign w:val="center"/>
            <w:hideMark/>
          </w:tcPr>
          <w:p w14:paraId="7867C0BA"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3</w:t>
            </w:r>
          </w:p>
        </w:tc>
      </w:tr>
      <w:tr w:rsidR="00FA1D87" w:rsidRPr="00FA1D87" w14:paraId="47DAE8B4" w14:textId="77777777" w:rsidTr="00FA1D87">
        <w:trPr>
          <w:trHeight w:val="217"/>
          <w:jc w:val="center"/>
        </w:trPr>
        <w:tc>
          <w:tcPr>
            <w:tcW w:w="1947" w:type="dxa"/>
            <w:tcBorders>
              <w:top w:val="nil"/>
              <w:left w:val="single" w:sz="8" w:space="0" w:color="auto"/>
              <w:bottom w:val="single" w:sz="4" w:space="0" w:color="auto"/>
              <w:right w:val="single" w:sz="8" w:space="0" w:color="auto"/>
            </w:tcBorders>
            <w:shd w:val="clear" w:color="auto" w:fill="auto"/>
            <w:noWrap/>
            <w:vAlign w:val="bottom"/>
            <w:hideMark/>
          </w:tcPr>
          <w:p w14:paraId="6CBD9BD0"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CULTURA Y DEPORTES</w:t>
            </w:r>
          </w:p>
        </w:tc>
        <w:tc>
          <w:tcPr>
            <w:tcW w:w="1332" w:type="dxa"/>
            <w:tcBorders>
              <w:top w:val="nil"/>
              <w:left w:val="nil"/>
              <w:bottom w:val="single" w:sz="4" w:space="0" w:color="auto"/>
              <w:right w:val="single" w:sz="8" w:space="0" w:color="auto"/>
            </w:tcBorders>
            <w:shd w:val="clear" w:color="auto" w:fill="auto"/>
            <w:noWrap/>
            <w:vAlign w:val="center"/>
            <w:hideMark/>
          </w:tcPr>
          <w:p w14:paraId="410F7B4A"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14</w:t>
            </w:r>
          </w:p>
        </w:tc>
        <w:tc>
          <w:tcPr>
            <w:tcW w:w="1388" w:type="dxa"/>
            <w:tcBorders>
              <w:top w:val="nil"/>
              <w:left w:val="nil"/>
              <w:bottom w:val="single" w:sz="4" w:space="0" w:color="auto"/>
              <w:right w:val="single" w:sz="8" w:space="0" w:color="auto"/>
            </w:tcBorders>
            <w:shd w:val="clear" w:color="auto" w:fill="auto"/>
            <w:noWrap/>
            <w:vAlign w:val="center"/>
            <w:hideMark/>
          </w:tcPr>
          <w:p w14:paraId="09F9A220"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1</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48CD49BD"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15</w:t>
            </w:r>
          </w:p>
        </w:tc>
        <w:tc>
          <w:tcPr>
            <w:tcW w:w="1116" w:type="dxa"/>
            <w:tcBorders>
              <w:top w:val="nil"/>
              <w:left w:val="nil"/>
              <w:bottom w:val="single" w:sz="4" w:space="0" w:color="auto"/>
              <w:right w:val="single" w:sz="8" w:space="0" w:color="auto"/>
            </w:tcBorders>
            <w:shd w:val="clear" w:color="auto" w:fill="auto"/>
            <w:noWrap/>
            <w:vAlign w:val="center"/>
            <w:hideMark/>
          </w:tcPr>
          <w:p w14:paraId="0692C6A2"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1</w:t>
            </w:r>
          </w:p>
        </w:tc>
      </w:tr>
      <w:tr w:rsidR="00FA1D87" w:rsidRPr="00FA1D87" w14:paraId="1A2BA065" w14:textId="77777777" w:rsidTr="00FA1D87">
        <w:trPr>
          <w:trHeight w:val="217"/>
          <w:jc w:val="center"/>
        </w:trPr>
        <w:tc>
          <w:tcPr>
            <w:tcW w:w="1947" w:type="dxa"/>
            <w:tcBorders>
              <w:top w:val="nil"/>
              <w:left w:val="single" w:sz="8" w:space="0" w:color="auto"/>
              <w:bottom w:val="nil"/>
              <w:right w:val="single" w:sz="8" w:space="0" w:color="auto"/>
            </w:tcBorders>
            <w:shd w:val="clear" w:color="auto" w:fill="auto"/>
            <w:noWrap/>
            <w:vAlign w:val="bottom"/>
            <w:hideMark/>
          </w:tcPr>
          <w:p w14:paraId="341E0F8B"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SIN SECRETARIA</w:t>
            </w:r>
          </w:p>
        </w:tc>
        <w:tc>
          <w:tcPr>
            <w:tcW w:w="1332" w:type="dxa"/>
            <w:tcBorders>
              <w:top w:val="nil"/>
              <w:left w:val="nil"/>
              <w:bottom w:val="single" w:sz="4" w:space="0" w:color="auto"/>
              <w:right w:val="single" w:sz="8" w:space="0" w:color="auto"/>
            </w:tcBorders>
            <w:shd w:val="clear" w:color="auto" w:fill="auto"/>
            <w:noWrap/>
            <w:vAlign w:val="center"/>
            <w:hideMark/>
          </w:tcPr>
          <w:p w14:paraId="00470C49"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0</w:t>
            </w:r>
          </w:p>
        </w:tc>
        <w:tc>
          <w:tcPr>
            <w:tcW w:w="1388" w:type="dxa"/>
            <w:tcBorders>
              <w:top w:val="nil"/>
              <w:left w:val="nil"/>
              <w:bottom w:val="nil"/>
              <w:right w:val="single" w:sz="8" w:space="0" w:color="auto"/>
            </w:tcBorders>
            <w:shd w:val="clear" w:color="auto" w:fill="auto"/>
            <w:noWrap/>
            <w:vAlign w:val="center"/>
            <w:hideMark/>
          </w:tcPr>
          <w:p w14:paraId="40AEF641" w14:textId="77777777" w:rsidR="00D30E32" w:rsidRPr="00D30E32" w:rsidRDefault="00D30E32" w:rsidP="00D30E32">
            <w:pPr>
              <w:widowControl/>
              <w:jc w:val="center"/>
              <w:rPr>
                <w:rFonts w:ascii="Calibri" w:eastAsia="Times New Roman" w:hAnsi="Calibri" w:cs="Calibri"/>
                <w:color w:val="000000"/>
                <w:lang w:bidi="ar-SA"/>
              </w:rPr>
            </w:pPr>
            <w:r w:rsidRPr="00D30E32">
              <w:rPr>
                <w:rFonts w:ascii="Calibri" w:eastAsia="Times New Roman" w:hAnsi="Calibri" w:cs="Calibri"/>
                <w:color w:val="000000"/>
                <w:lang w:bidi="ar-SA"/>
              </w:rPr>
              <w:t> </w:t>
            </w:r>
          </w:p>
        </w:tc>
        <w:tc>
          <w:tcPr>
            <w:tcW w:w="1676" w:type="dxa"/>
            <w:tcBorders>
              <w:top w:val="nil"/>
              <w:left w:val="single" w:sz="8" w:space="0" w:color="auto"/>
              <w:bottom w:val="single" w:sz="4" w:space="0" w:color="auto"/>
              <w:right w:val="single" w:sz="8" w:space="0" w:color="auto"/>
            </w:tcBorders>
            <w:shd w:val="clear" w:color="auto" w:fill="auto"/>
            <w:noWrap/>
            <w:vAlign w:val="center"/>
            <w:hideMark/>
          </w:tcPr>
          <w:p w14:paraId="1329FC20"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0</w:t>
            </w:r>
          </w:p>
        </w:tc>
        <w:tc>
          <w:tcPr>
            <w:tcW w:w="1116" w:type="dxa"/>
            <w:tcBorders>
              <w:top w:val="nil"/>
              <w:left w:val="nil"/>
              <w:bottom w:val="nil"/>
              <w:right w:val="single" w:sz="8" w:space="0" w:color="auto"/>
            </w:tcBorders>
            <w:shd w:val="clear" w:color="auto" w:fill="auto"/>
            <w:noWrap/>
            <w:vAlign w:val="center"/>
            <w:hideMark/>
          </w:tcPr>
          <w:p w14:paraId="4CBA17B0"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0</w:t>
            </w:r>
          </w:p>
        </w:tc>
      </w:tr>
      <w:tr w:rsidR="00FA1D87" w:rsidRPr="00FA1D87" w14:paraId="07E997A0" w14:textId="77777777" w:rsidTr="00FA1D87">
        <w:trPr>
          <w:trHeight w:val="243"/>
          <w:jc w:val="center"/>
        </w:trPr>
        <w:tc>
          <w:tcPr>
            <w:tcW w:w="1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B4F3EC" w14:textId="77777777" w:rsidR="00D30E32" w:rsidRPr="00D30E32" w:rsidRDefault="00D30E32" w:rsidP="00D30E32">
            <w:pPr>
              <w:widowControl/>
              <w:rPr>
                <w:rFonts w:ascii="Calibri" w:eastAsia="Times New Roman" w:hAnsi="Calibri" w:cs="Calibri"/>
                <w:b/>
                <w:bCs/>
                <w:color w:val="000000"/>
                <w:lang w:bidi="ar-SA"/>
              </w:rPr>
            </w:pPr>
            <w:r w:rsidRPr="00D30E32">
              <w:rPr>
                <w:rFonts w:ascii="Calibri" w:eastAsia="Times New Roman" w:hAnsi="Calibri" w:cs="Calibri"/>
                <w:b/>
                <w:bCs/>
                <w:color w:val="000000"/>
                <w:lang w:bidi="ar-SA"/>
              </w:rPr>
              <w:t>TOTALES</w:t>
            </w:r>
          </w:p>
        </w:tc>
        <w:tc>
          <w:tcPr>
            <w:tcW w:w="1332" w:type="dxa"/>
            <w:tcBorders>
              <w:top w:val="single" w:sz="8" w:space="0" w:color="auto"/>
              <w:left w:val="nil"/>
              <w:bottom w:val="single" w:sz="8" w:space="0" w:color="auto"/>
              <w:right w:val="single" w:sz="8" w:space="0" w:color="auto"/>
            </w:tcBorders>
            <w:shd w:val="clear" w:color="auto" w:fill="auto"/>
            <w:noWrap/>
            <w:vAlign w:val="center"/>
            <w:hideMark/>
          </w:tcPr>
          <w:p w14:paraId="36FE652C"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430</w:t>
            </w:r>
          </w:p>
        </w:tc>
        <w:tc>
          <w:tcPr>
            <w:tcW w:w="1388" w:type="dxa"/>
            <w:tcBorders>
              <w:top w:val="single" w:sz="8" w:space="0" w:color="auto"/>
              <w:left w:val="nil"/>
              <w:bottom w:val="single" w:sz="8" w:space="0" w:color="auto"/>
              <w:right w:val="single" w:sz="8" w:space="0" w:color="auto"/>
            </w:tcBorders>
            <w:shd w:val="clear" w:color="auto" w:fill="auto"/>
            <w:noWrap/>
            <w:vAlign w:val="center"/>
            <w:hideMark/>
          </w:tcPr>
          <w:p w14:paraId="587C2AEA"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3</w:t>
            </w:r>
          </w:p>
        </w:tc>
        <w:tc>
          <w:tcPr>
            <w:tcW w:w="1676" w:type="dxa"/>
            <w:tcBorders>
              <w:top w:val="single" w:sz="8" w:space="0" w:color="auto"/>
              <w:left w:val="nil"/>
              <w:bottom w:val="single" w:sz="8" w:space="0" w:color="auto"/>
              <w:right w:val="single" w:sz="8" w:space="0" w:color="auto"/>
            </w:tcBorders>
            <w:shd w:val="clear" w:color="auto" w:fill="auto"/>
            <w:noWrap/>
            <w:vAlign w:val="center"/>
            <w:hideMark/>
          </w:tcPr>
          <w:p w14:paraId="2E873C5C"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433</w:t>
            </w:r>
          </w:p>
        </w:tc>
        <w:tc>
          <w:tcPr>
            <w:tcW w:w="1116" w:type="dxa"/>
            <w:tcBorders>
              <w:top w:val="single" w:sz="8" w:space="0" w:color="auto"/>
              <w:left w:val="nil"/>
              <w:bottom w:val="single" w:sz="8" w:space="0" w:color="auto"/>
              <w:right w:val="single" w:sz="8" w:space="0" w:color="auto"/>
            </w:tcBorders>
            <w:shd w:val="clear" w:color="auto" w:fill="auto"/>
            <w:noWrap/>
            <w:vAlign w:val="center"/>
            <w:hideMark/>
          </w:tcPr>
          <w:p w14:paraId="152357BD" w14:textId="77777777" w:rsidR="00D30E32" w:rsidRPr="00D30E32" w:rsidRDefault="00D30E32" w:rsidP="00D30E32">
            <w:pPr>
              <w:widowControl/>
              <w:jc w:val="center"/>
              <w:rPr>
                <w:rFonts w:ascii="Calibri" w:eastAsia="Times New Roman" w:hAnsi="Calibri" w:cs="Calibri"/>
                <w:b/>
                <w:bCs/>
                <w:color w:val="000000"/>
                <w:lang w:bidi="ar-SA"/>
              </w:rPr>
            </w:pPr>
            <w:r w:rsidRPr="00D30E32">
              <w:rPr>
                <w:rFonts w:ascii="Calibri" w:eastAsia="Times New Roman" w:hAnsi="Calibri" w:cs="Calibri"/>
                <w:b/>
                <w:bCs/>
                <w:color w:val="000000"/>
                <w:lang w:bidi="ar-SA"/>
              </w:rPr>
              <w:t>43</w:t>
            </w:r>
          </w:p>
        </w:tc>
      </w:tr>
    </w:tbl>
    <w:p w14:paraId="76797B59" w14:textId="7C54F349" w:rsidR="00EF428D" w:rsidRDefault="00EF428D" w:rsidP="0024710B">
      <w:pPr>
        <w:pBdr>
          <w:top w:val="nil"/>
          <w:left w:val="nil"/>
          <w:bottom w:val="nil"/>
          <w:right w:val="nil"/>
          <w:between w:val="nil"/>
        </w:pBdr>
        <w:ind w:left="542" w:right="845"/>
        <w:jc w:val="both"/>
        <w:rPr>
          <w:color w:val="000000"/>
          <w:sz w:val="24"/>
          <w:szCs w:val="24"/>
        </w:rPr>
      </w:pPr>
    </w:p>
    <w:p w14:paraId="5DE1FB73" w14:textId="77777777" w:rsidR="00D83F22" w:rsidRPr="00D83F22" w:rsidRDefault="00FA1D87" w:rsidP="00D83F22">
      <w:pPr>
        <w:pBdr>
          <w:top w:val="nil"/>
          <w:left w:val="nil"/>
          <w:bottom w:val="nil"/>
          <w:right w:val="nil"/>
          <w:between w:val="nil"/>
        </w:pBdr>
        <w:ind w:left="542" w:right="845"/>
        <w:jc w:val="both"/>
        <w:rPr>
          <w:color w:val="000000"/>
          <w:sz w:val="24"/>
          <w:szCs w:val="24"/>
        </w:rPr>
      </w:pPr>
      <w:r w:rsidRPr="00511D71">
        <w:rPr>
          <w:color w:val="000000"/>
          <w:sz w:val="24"/>
          <w:szCs w:val="24"/>
        </w:rPr>
        <w:t>Esta selección se anexa al final</w:t>
      </w:r>
      <w:r w:rsidR="00D30E32">
        <w:rPr>
          <w:color w:val="000000"/>
          <w:sz w:val="24"/>
          <w:szCs w:val="24"/>
        </w:rPr>
        <w:t xml:space="preserve"> del informe</w:t>
      </w:r>
      <w:r w:rsidR="0024710B" w:rsidRPr="00511D71">
        <w:rPr>
          <w:color w:val="000000"/>
          <w:sz w:val="24"/>
          <w:szCs w:val="24"/>
        </w:rPr>
        <w:t xml:space="preserve">, </w:t>
      </w:r>
      <w:r w:rsidR="00D83F22" w:rsidRPr="00D83F22">
        <w:rPr>
          <w:color w:val="000000"/>
          <w:sz w:val="24"/>
          <w:szCs w:val="24"/>
        </w:rPr>
        <w:t>validando además que se encuentran en debida conservación, sin embargo, en la inspección física se encontró en las dependencias de Planeación y Gobierno las carpetas carecen del registro de consecutivos conforme a la tabla de retención documental (TRD), igualmente en el proceso de planeación falta por archivar los oficios (se anexa la muestra a este Informe). Es de aclarar que como la muestra es pequeña, se incluye entre ellas, las tres solicitudes con estado de finalizadas vencidas.</w:t>
      </w:r>
    </w:p>
    <w:p w14:paraId="41785C38" w14:textId="77777777" w:rsidR="00D83F22" w:rsidRPr="00D83F22" w:rsidRDefault="00D83F22" w:rsidP="00D83F22">
      <w:pPr>
        <w:pBdr>
          <w:top w:val="nil"/>
          <w:left w:val="nil"/>
          <w:bottom w:val="nil"/>
          <w:right w:val="nil"/>
          <w:between w:val="nil"/>
        </w:pBdr>
        <w:ind w:left="542" w:right="845"/>
        <w:jc w:val="both"/>
        <w:rPr>
          <w:color w:val="000000"/>
          <w:sz w:val="24"/>
          <w:szCs w:val="24"/>
        </w:rPr>
      </w:pPr>
    </w:p>
    <w:p w14:paraId="657E8039" w14:textId="2E2F24CA" w:rsidR="00ED3A20" w:rsidRDefault="00D83F22" w:rsidP="00D83F22">
      <w:pPr>
        <w:pBdr>
          <w:top w:val="nil"/>
          <w:left w:val="nil"/>
          <w:bottom w:val="nil"/>
          <w:right w:val="nil"/>
          <w:between w:val="nil"/>
        </w:pBdr>
        <w:ind w:left="542" w:right="845"/>
        <w:jc w:val="both"/>
        <w:rPr>
          <w:color w:val="000000"/>
          <w:sz w:val="24"/>
          <w:szCs w:val="24"/>
        </w:rPr>
      </w:pPr>
      <w:r w:rsidRPr="00D83F22">
        <w:rPr>
          <w:color w:val="000000"/>
          <w:sz w:val="24"/>
          <w:szCs w:val="24"/>
        </w:rPr>
        <w:t xml:space="preserve">Seguidamente se realizó el análisis para evaluar la oportunidad de respuesta, donde encontramos que secretarias como Turismo y Hacienda dan respuesta con 13 y 14 días de antelación a su vencimiento, por otra parte, es evidente que: del </w:t>
      </w:r>
      <w:r w:rsidRPr="00D83F22">
        <w:rPr>
          <w:color w:val="000000"/>
          <w:sz w:val="24"/>
          <w:szCs w:val="24"/>
        </w:rPr>
        <w:lastRenderedPageBreak/>
        <w:t>total de la muestra el 33% de estos se registra su respuesta a través de ventanilla en su día de vencimiento</w:t>
      </w:r>
    </w:p>
    <w:p w14:paraId="607FE2FE" w14:textId="1FFEA8E5" w:rsidR="00D83F22" w:rsidRDefault="00D83F22" w:rsidP="00D83F22">
      <w:pPr>
        <w:pBdr>
          <w:top w:val="nil"/>
          <w:left w:val="nil"/>
          <w:bottom w:val="nil"/>
          <w:right w:val="nil"/>
          <w:between w:val="nil"/>
        </w:pBdr>
        <w:ind w:left="542" w:right="845"/>
        <w:jc w:val="both"/>
        <w:rPr>
          <w:color w:val="000000"/>
          <w:sz w:val="24"/>
          <w:szCs w:val="24"/>
        </w:rPr>
      </w:pPr>
    </w:p>
    <w:p w14:paraId="5A09E1A0" w14:textId="1CF23617" w:rsidR="00D83F22" w:rsidRDefault="00D83F22" w:rsidP="00D83F22">
      <w:pPr>
        <w:pBdr>
          <w:top w:val="nil"/>
          <w:left w:val="nil"/>
          <w:bottom w:val="nil"/>
          <w:right w:val="nil"/>
          <w:between w:val="nil"/>
        </w:pBdr>
        <w:ind w:left="542" w:right="845"/>
        <w:jc w:val="both"/>
        <w:rPr>
          <w:color w:val="000000"/>
          <w:sz w:val="24"/>
          <w:szCs w:val="24"/>
        </w:rPr>
      </w:pPr>
      <w:r>
        <w:rPr>
          <w:noProof/>
          <w:color w:val="000000"/>
          <w:sz w:val="24"/>
          <w:szCs w:val="24"/>
        </w:rPr>
        <mc:AlternateContent>
          <mc:Choice Requires="wps">
            <w:drawing>
              <wp:anchor distT="0" distB="0" distL="114300" distR="114300" simplePos="0" relativeHeight="251658240" behindDoc="0" locked="0" layoutInCell="1" allowOverlap="1" wp14:anchorId="43E52B88" wp14:editId="2A200FD3">
                <wp:simplePos x="0" y="0"/>
                <wp:positionH relativeFrom="column">
                  <wp:posOffset>323850</wp:posOffset>
                </wp:positionH>
                <wp:positionV relativeFrom="paragraph">
                  <wp:posOffset>5715</wp:posOffset>
                </wp:positionV>
                <wp:extent cx="1038225" cy="22860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8ACCF" w14:textId="77777777" w:rsidR="00D83F22" w:rsidRPr="00532B4A" w:rsidRDefault="00D83F22" w:rsidP="00D83F22">
                            <w:pPr>
                              <w:rPr>
                                <w:sz w:val="14"/>
                                <w:szCs w:val="14"/>
                                <w:lang w:val="es-CO"/>
                              </w:rPr>
                            </w:pPr>
                            <w:r w:rsidRPr="00D46A5F">
                              <w:rPr>
                                <w:sz w:val="10"/>
                                <w:szCs w:val="10"/>
                                <w:lang w:val="es-CO"/>
                              </w:rPr>
                              <w:t>Días de Antelación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52B88" id="_x0000_t202" coordsize="21600,21600" o:spt="202" path="m,l,21600r21600,l21600,xe">
                <v:stroke joinstyle="miter"/>
                <v:path gradientshapeok="t" o:connecttype="rect"/>
              </v:shapetype>
              <v:shape id="Cuadro de texto 14" o:spid="_x0000_s1026" type="#_x0000_t202" style="position:absolute;left:0;text-align:left;margin-left:25.5pt;margin-top:.45pt;width:81.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" stroked="f">
                <v:textbox>
                  <w:txbxContent>
                    <w:p w14:paraId="3508ACCF" w14:textId="77777777" w:rsidR="00D83F22" w:rsidRPr="00532B4A" w:rsidRDefault="00D83F22" w:rsidP="00D83F22">
                      <w:pPr>
                        <w:rPr>
                          <w:sz w:val="14"/>
                          <w:szCs w:val="14"/>
                          <w:lang w:val="es-CO"/>
                        </w:rPr>
                      </w:pPr>
                      <w:r w:rsidRPr="00D46A5F">
                        <w:rPr>
                          <w:sz w:val="10"/>
                          <w:szCs w:val="10"/>
                          <w:lang w:val="es-CO"/>
                        </w:rPr>
                        <w:t>Días de Antelación de Respuesta</w:t>
                      </w:r>
                    </w:p>
                  </w:txbxContent>
                </v:textbox>
              </v:shape>
            </w:pict>
          </mc:Fallback>
        </mc:AlternateContent>
      </w:r>
    </w:p>
    <w:p w14:paraId="4C3034FA" w14:textId="1FFEA184" w:rsidR="00D83F22" w:rsidRDefault="00D83F22" w:rsidP="00D83F22">
      <w:pPr>
        <w:pBdr>
          <w:top w:val="nil"/>
          <w:left w:val="nil"/>
          <w:bottom w:val="nil"/>
          <w:right w:val="nil"/>
          <w:between w:val="nil"/>
        </w:pBdr>
        <w:ind w:left="542" w:right="845"/>
        <w:jc w:val="both"/>
        <w:rPr>
          <w:color w:val="000000"/>
          <w:sz w:val="24"/>
          <w:szCs w:val="24"/>
        </w:rPr>
      </w:pPr>
      <w:r>
        <w:object w:dxaOrig="9510" w:dyaOrig="2700" w14:anchorId="1EC79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44pt;height:127.5pt" o:ole="">
            <v:imagedata r:id="rId15" o:title=""/>
          </v:shape>
          <o:OLEObject Type="Embed" ProgID="PBrush" ShapeID="_x0000_i1043" DrawAspect="Content" ObjectID="_1724162033" r:id="rId16"/>
        </w:object>
      </w:r>
    </w:p>
    <w:p w14:paraId="4AA9C884" w14:textId="6E7E454B" w:rsidR="00D83F22" w:rsidRDefault="00D83F22" w:rsidP="00D83F22">
      <w:pPr>
        <w:pBdr>
          <w:top w:val="nil"/>
          <w:left w:val="nil"/>
          <w:bottom w:val="nil"/>
          <w:right w:val="nil"/>
          <w:between w:val="nil"/>
        </w:pBdr>
        <w:ind w:left="542" w:right="845"/>
        <w:jc w:val="both"/>
        <w:rPr>
          <w:color w:val="000000"/>
          <w:sz w:val="24"/>
          <w:szCs w:val="24"/>
        </w:rPr>
      </w:pPr>
    </w:p>
    <w:p w14:paraId="5F7AA888" w14:textId="74FAFDC4" w:rsidR="00EF428D" w:rsidRDefault="00FA1D87">
      <w:pPr>
        <w:pBdr>
          <w:top w:val="nil"/>
          <w:left w:val="nil"/>
          <w:bottom w:val="nil"/>
          <w:right w:val="nil"/>
          <w:between w:val="nil"/>
        </w:pBdr>
        <w:ind w:left="542" w:right="845"/>
        <w:jc w:val="both"/>
        <w:rPr>
          <w:color w:val="000000"/>
          <w:sz w:val="24"/>
          <w:szCs w:val="24"/>
        </w:rPr>
      </w:pPr>
      <w:r>
        <w:rPr>
          <w:color w:val="000000"/>
          <w:sz w:val="24"/>
          <w:szCs w:val="24"/>
        </w:rPr>
        <w:t>De este objetivo no se deja observación al respecto.</w:t>
      </w:r>
    </w:p>
    <w:p w14:paraId="18C80D35" w14:textId="40BBA48F" w:rsidR="00EF428D" w:rsidRDefault="00EF428D" w:rsidP="00511D71">
      <w:pPr>
        <w:pBdr>
          <w:top w:val="nil"/>
          <w:left w:val="nil"/>
          <w:bottom w:val="nil"/>
          <w:right w:val="nil"/>
          <w:between w:val="nil"/>
        </w:pBdr>
        <w:ind w:left="542" w:right="845"/>
        <w:jc w:val="both"/>
        <w:rPr>
          <w:color w:val="000000"/>
          <w:sz w:val="24"/>
          <w:szCs w:val="24"/>
        </w:rPr>
      </w:pPr>
    </w:p>
    <w:p w14:paraId="5E2F83A3" w14:textId="17363BE4" w:rsidR="00EF428D" w:rsidRDefault="00EF428D">
      <w:pPr>
        <w:pBdr>
          <w:top w:val="nil"/>
          <w:left w:val="nil"/>
          <w:bottom w:val="nil"/>
          <w:right w:val="nil"/>
          <w:between w:val="nil"/>
        </w:pBdr>
        <w:ind w:left="542" w:right="845"/>
        <w:jc w:val="both"/>
        <w:rPr>
          <w:color w:val="000000"/>
          <w:sz w:val="24"/>
          <w:szCs w:val="24"/>
        </w:rPr>
      </w:pPr>
    </w:p>
    <w:p w14:paraId="43BB55AC" w14:textId="7BA2505F" w:rsidR="00EF428D" w:rsidRDefault="00EF428D">
      <w:pPr>
        <w:pBdr>
          <w:top w:val="nil"/>
          <w:left w:val="nil"/>
          <w:bottom w:val="nil"/>
          <w:right w:val="nil"/>
          <w:between w:val="nil"/>
        </w:pBdr>
        <w:ind w:left="542" w:right="845"/>
        <w:jc w:val="both"/>
        <w:rPr>
          <w:color w:val="000000"/>
          <w:sz w:val="24"/>
          <w:szCs w:val="24"/>
        </w:rPr>
      </w:pPr>
    </w:p>
    <w:p w14:paraId="1B1F9A2C" w14:textId="6529BB66" w:rsidR="00EF428D" w:rsidRDefault="00EF428D">
      <w:pPr>
        <w:pBdr>
          <w:top w:val="nil"/>
          <w:left w:val="nil"/>
          <w:bottom w:val="nil"/>
          <w:right w:val="nil"/>
          <w:between w:val="nil"/>
        </w:pBdr>
        <w:ind w:left="542" w:right="845"/>
        <w:jc w:val="both"/>
        <w:rPr>
          <w:color w:val="000000"/>
          <w:sz w:val="24"/>
          <w:szCs w:val="24"/>
        </w:rPr>
      </w:pPr>
    </w:p>
    <w:p w14:paraId="5576E185" w14:textId="4CB691BE" w:rsidR="00EF428D" w:rsidRDefault="00EF428D">
      <w:pPr>
        <w:pBdr>
          <w:top w:val="nil"/>
          <w:left w:val="nil"/>
          <w:bottom w:val="nil"/>
          <w:right w:val="nil"/>
          <w:between w:val="nil"/>
        </w:pBdr>
        <w:ind w:left="542" w:right="845"/>
        <w:jc w:val="both"/>
        <w:rPr>
          <w:color w:val="000000"/>
          <w:sz w:val="24"/>
          <w:szCs w:val="24"/>
        </w:rPr>
      </w:pPr>
    </w:p>
    <w:p w14:paraId="0DD7BB74" w14:textId="26B8200E" w:rsidR="00426E46" w:rsidRDefault="00426E46" w:rsidP="00426E46">
      <w:pPr>
        <w:pBdr>
          <w:top w:val="nil"/>
          <w:left w:val="nil"/>
          <w:bottom w:val="nil"/>
          <w:right w:val="nil"/>
          <w:between w:val="nil"/>
        </w:pBdr>
        <w:ind w:right="845"/>
        <w:jc w:val="both"/>
        <w:rPr>
          <w:color w:val="000000"/>
          <w:sz w:val="24"/>
          <w:szCs w:val="24"/>
        </w:rPr>
      </w:pPr>
    </w:p>
    <w:p w14:paraId="2B30D873" w14:textId="77777777" w:rsidR="00D83F22" w:rsidRDefault="00D83F22" w:rsidP="00261F00">
      <w:pPr>
        <w:pStyle w:val="Ttulo1"/>
      </w:pPr>
      <w:bookmarkStart w:id="10" w:name="_Toc103593322"/>
    </w:p>
    <w:p w14:paraId="0AF0CFDF" w14:textId="77777777" w:rsidR="00D83F22" w:rsidRDefault="00D83F22" w:rsidP="00261F00">
      <w:pPr>
        <w:pStyle w:val="Ttulo1"/>
      </w:pPr>
    </w:p>
    <w:p w14:paraId="22CFCA61" w14:textId="77777777" w:rsidR="00D83F22" w:rsidRDefault="00D83F22" w:rsidP="00261F00">
      <w:pPr>
        <w:pStyle w:val="Ttulo1"/>
      </w:pPr>
    </w:p>
    <w:p w14:paraId="753F017D" w14:textId="77777777" w:rsidR="00D83F22" w:rsidRDefault="00D83F22" w:rsidP="00261F00">
      <w:pPr>
        <w:pStyle w:val="Ttulo1"/>
      </w:pPr>
    </w:p>
    <w:p w14:paraId="7DC74396" w14:textId="77777777" w:rsidR="00D83F22" w:rsidRDefault="00D83F22" w:rsidP="00261F00">
      <w:pPr>
        <w:pStyle w:val="Ttulo1"/>
      </w:pPr>
    </w:p>
    <w:p w14:paraId="174ABD3E" w14:textId="77777777" w:rsidR="00D83F22" w:rsidRDefault="00D83F22" w:rsidP="00261F00">
      <w:pPr>
        <w:pStyle w:val="Ttulo1"/>
      </w:pPr>
    </w:p>
    <w:p w14:paraId="31908A2E" w14:textId="77777777" w:rsidR="00D83F22" w:rsidRDefault="00D83F22" w:rsidP="00261F00">
      <w:pPr>
        <w:pStyle w:val="Ttulo1"/>
      </w:pPr>
    </w:p>
    <w:p w14:paraId="73BB4B98" w14:textId="77777777" w:rsidR="00D83F22" w:rsidRDefault="00D83F22" w:rsidP="00261F00">
      <w:pPr>
        <w:pStyle w:val="Ttulo1"/>
      </w:pPr>
    </w:p>
    <w:p w14:paraId="5D3BEFC6" w14:textId="77777777" w:rsidR="00D83F22" w:rsidRDefault="00D83F22" w:rsidP="00261F00">
      <w:pPr>
        <w:pStyle w:val="Ttulo1"/>
      </w:pPr>
    </w:p>
    <w:p w14:paraId="10EA2C11" w14:textId="77777777" w:rsidR="00D83F22" w:rsidRDefault="00D83F22" w:rsidP="00261F00">
      <w:pPr>
        <w:pStyle w:val="Ttulo1"/>
      </w:pPr>
    </w:p>
    <w:p w14:paraId="300F169A" w14:textId="77777777" w:rsidR="00D83F22" w:rsidRDefault="00D83F22" w:rsidP="00261F00">
      <w:pPr>
        <w:pStyle w:val="Ttulo1"/>
      </w:pPr>
    </w:p>
    <w:p w14:paraId="138DFCF1" w14:textId="77777777" w:rsidR="00D83F22" w:rsidRDefault="00D83F22" w:rsidP="00261F00">
      <w:pPr>
        <w:pStyle w:val="Ttulo1"/>
      </w:pPr>
    </w:p>
    <w:p w14:paraId="6DA6F815" w14:textId="77777777" w:rsidR="00D83F22" w:rsidRDefault="00D83F22" w:rsidP="00261F00">
      <w:pPr>
        <w:pStyle w:val="Ttulo1"/>
      </w:pPr>
    </w:p>
    <w:p w14:paraId="37632C9C" w14:textId="77777777" w:rsidR="00D83F22" w:rsidRDefault="00D83F22" w:rsidP="00261F00">
      <w:pPr>
        <w:pStyle w:val="Ttulo1"/>
      </w:pPr>
    </w:p>
    <w:p w14:paraId="61B7A051" w14:textId="77777777" w:rsidR="00D83F22" w:rsidRDefault="00D83F22" w:rsidP="00261F00">
      <w:pPr>
        <w:pStyle w:val="Ttulo1"/>
      </w:pPr>
    </w:p>
    <w:p w14:paraId="584C8E97" w14:textId="77777777" w:rsidR="00D83F22" w:rsidRDefault="00D83F22" w:rsidP="00261F00">
      <w:pPr>
        <w:pStyle w:val="Ttulo1"/>
      </w:pPr>
    </w:p>
    <w:p w14:paraId="08F82D3B" w14:textId="77777777" w:rsidR="00D83F22" w:rsidRDefault="00D83F22" w:rsidP="00261F00">
      <w:pPr>
        <w:pStyle w:val="Ttulo1"/>
      </w:pPr>
    </w:p>
    <w:p w14:paraId="7E61D2FB" w14:textId="77777777" w:rsidR="00D83F22" w:rsidRDefault="00D83F22" w:rsidP="00261F00">
      <w:pPr>
        <w:pStyle w:val="Ttulo1"/>
      </w:pPr>
    </w:p>
    <w:p w14:paraId="216809EB" w14:textId="77777777" w:rsidR="00D83F22" w:rsidRDefault="00D83F22" w:rsidP="00261F00">
      <w:pPr>
        <w:pStyle w:val="Ttulo1"/>
      </w:pPr>
    </w:p>
    <w:p w14:paraId="5D9ED036" w14:textId="77777777" w:rsidR="00D83F22" w:rsidRDefault="00D83F22" w:rsidP="00261F00">
      <w:pPr>
        <w:pStyle w:val="Ttulo1"/>
      </w:pPr>
    </w:p>
    <w:p w14:paraId="010E7CAB" w14:textId="77777777" w:rsidR="00D83F22" w:rsidRDefault="00D83F22" w:rsidP="00261F00">
      <w:pPr>
        <w:pStyle w:val="Ttulo1"/>
      </w:pPr>
    </w:p>
    <w:p w14:paraId="74512706" w14:textId="30A690D1" w:rsidR="00261F00" w:rsidRDefault="00426E46" w:rsidP="00261F00">
      <w:pPr>
        <w:pStyle w:val="Ttulo1"/>
      </w:pPr>
      <w:r w:rsidRPr="00261F00">
        <w:t xml:space="preserve">3.3. </w:t>
      </w:r>
      <w:r w:rsidR="002D26AD" w:rsidRPr="00261F00">
        <w:t xml:space="preserve">OBJETIVO 3. </w:t>
      </w:r>
      <w:r w:rsidRPr="00261F00">
        <w:t>Verificar la efectividad del procedimiento implementado</w:t>
      </w:r>
      <w:bookmarkEnd w:id="10"/>
      <w:r w:rsidRPr="00261F00">
        <w:t xml:space="preserve"> </w:t>
      </w:r>
    </w:p>
    <w:p w14:paraId="54F44F75" w14:textId="59F4ACE0" w:rsidR="00426E46" w:rsidRPr="00261F00" w:rsidRDefault="00426E46" w:rsidP="00261F00">
      <w:pPr>
        <w:pStyle w:val="Ttulo1"/>
      </w:pPr>
      <w:bookmarkStart w:id="11" w:name="_Toc103593323"/>
      <w:r w:rsidRPr="00261F00">
        <w:t>para el proceso de administración de los PQRS radicados a la entidad.</w:t>
      </w:r>
      <w:bookmarkEnd w:id="11"/>
    </w:p>
    <w:p w14:paraId="23035733" w14:textId="5234FBFE" w:rsidR="00ED3A20" w:rsidRDefault="00ED3A20" w:rsidP="00426E46">
      <w:pPr>
        <w:rPr>
          <w:b/>
          <w:bCs/>
          <w:color w:val="000000"/>
        </w:rPr>
      </w:pPr>
    </w:p>
    <w:p w14:paraId="0DD8CA37" w14:textId="77777777" w:rsidR="00D83F22" w:rsidRPr="00D83F22" w:rsidRDefault="00D83F22" w:rsidP="00D83F22">
      <w:pPr>
        <w:pBdr>
          <w:top w:val="nil"/>
          <w:left w:val="nil"/>
          <w:bottom w:val="nil"/>
          <w:right w:val="nil"/>
          <w:between w:val="nil"/>
        </w:pBdr>
        <w:ind w:left="542" w:right="845"/>
        <w:jc w:val="both"/>
        <w:rPr>
          <w:color w:val="000000"/>
          <w:sz w:val="24"/>
          <w:szCs w:val="24"/>
        </w:rPr>
      </w:pPr>
      <w:r w:rsidRPr="00D83F22">
        <w:rPr>
          <w:color w:val="000000"/>
          <w:sz w:val="24"/>
          <w:szCs w:val="24"/>
        </w:rPr>
        <w:t xml:space="preserve">El equipo Auditor encuentra que la plataforma no tiene inconvenientes, y que las finalizaciones vencidas de 3 entre 433 PQRSD son de menor impacto, ya que como se explicó anteriormente, una de ellas está justificada. </w:t>
      </w:r>
    </w:p>
    <w:p w14:paraId="50D257BA" w14:textId="77777777" w:rsidR="00D83F22" w:rsidRPr="00D83F22" w:rsidRDefault="00D83F22" w:rsidP="00D83F22">
      <w:pPr>
        <w:pBdr>
          <w:top w:val="nil"/>
          <w:left w:val="nil"/>
          <w:bottom w:val="nil"/>
          <w:right w:val="nil"/>
          <w:between w:val="nil"/>
        </w:pBdr>
        <w:ind w:left="542" w:right="845"/>
        <w:jc w:val="both"/>
        <w:rPr>
          <w:color w:val="000000"/>
          <w:sz w:val="24"/>
          <w:szCs w:val="24"/>
        </w:rPr>
      </w:pPr>
    </w:p>
    <w:p w14:paraId="307C59CE" w14:textId="398BD02F" w:rsidR="00D83F22" w:rsidRDefault="00D83F22" w:rsidP="00D83F22">
      <w:pPr>
        <w:pBdr>
          <w:top w:val="nil"/>
          <w:left w:val="nil"/>
          <w:bottom w:val="nil"/>
          <w:right w:val="nil"/>
          <w:between w:val="nil"/>
        </w:pBdr>
        <w:ind w:left="542" w:right="845"/>
        <w:jc w:val="both"/>
        <w:rPr>
          <w:color w:val="000000"/>
          <w:sz w:val="24"/>
          <w:szCs w:val="24"/>
        </w:rPr>
      </w:pPr>
      <w:r w:rsidRPr="00D83F22">
        <w:rPr>
          <w:color w:val="000000"/>
          <w:sz w:val="24"/>
          <w:szCs w:val="24"/>
        </w:rPr>
        <w:t>La determinación de que la finalización este a tiempo, hace que en este seguimiento se evalúe la efectividad, por lo tanto, se procede en revisar las veces en que el peticionario interviene, encontrando de nuevo que el Señor Alberto Palacio es consecuente.</w:t>
      </w:r>
    </w:p>
    <w:p w14:paraId="43BE6734" w14:textId="77777777" w:rsidR="00D83F22" w:rsidRPr="00D83F22" w:rsidRDefault="00D83F22" w:rsidP="00D83F22">
      <w:pPr>
        <w:pBdr>
          <w:top w:val="nil"/>
          <w:left w:val="nil"/>
          <w:bottom w:val="nil"/>
          <w:right w:val="nil"/>
          <w:between w:val="nil"/>
        </w:pBdr>
        <w:ind w:left="542" w:right="845"/>
        <w:jc w:val="both"/>
        <w:rPr>
          <w:color w:val="000000"/>
          <w:sz w:val="24"/>
          <w:szCs w:val="24"/>
        </w:rPr>
      </w:pPr>
    </w:p>
    <w:p w14:paraId="2D8E0882" w14:textId="2B641524" w:rsidR="00D83F22" w:rsidRPr="00D83F22" w:rsidRDefault="00D83F22" w:rsidP="00D83F22">
      <w:pPr>
        <w:pBdr>
          <w:top w:val="nil"/>
          <w:left w:val="nil"/>
          <w:bottom w:val="nil"/>
          <w:right w:val="nil"/>
          <w:between w:val="nil"/>
        </w:pBdr>
        <w:ind w:left="542" w:right="845"/>
        <w:jc w:val="both"/>
        <w:rPr>
          <w:color w:val="000000"/>
          <w:sz w:val="24"/>
          <w:szCs w:val="24"/>
        </w:rPr>
      </w:pPr>
      <w:r w:rsidRPr="00D83F22">
        <w:rPr>
          <w:color w:val="000000"/>
          <w:sz w:val="24"/>
          <w:szCs w:val="24"/>
        </w:rPr>
        <w:t xml:space="preserve"> </w:t>
      </w:r>
      <w:r w:rsidRPr="006F2094">
        <w:rPr>
          <w:noProof/>
          <w:color w:val="000000"/>
        </w:rPr>
        <w:drawing>
          <wp:inline distT="0" distB="0" distL="0" distR="0" wp14:anchorId="3D18F3C6" wp14:editId="27CE2B69">
            <wp:extent cx="3295650" cy="1828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1828800"/>
                    </a:xfrm>
                    <a:prstGeom prst="rect">
                      <a:avLst/>
                    </a:prstGeom>
                    <a:noFill/>
                    <a:ln>
                      <a:noFill/>
                    </a:ln>
                  </pic:spPr>
                </pic:pic>
              </a:graphicData>
            </a:graphic>
          </wp:inline>
        </w:drawing>
      </w:r>
    </w:p>
    <w:p w14:paraId="3CE92072" w14:textId="77777777" w:rsidR="00D83F22" w:rsidRPr="00D83F22" w:rsidRDefault="00D83F22" w:rsidP="00D83F22">
      <w:pPr>
        <w:pBdr>
          <w:top w:val="nil"/>
          <w:left w:val="nil"/>
          <w:bottom w:val="nil"/>
          <w:right w:val="nil"/>
          <w:between w:val="nil"/>
        </w:pBdr>
        <w:ind w:left="542" w:right="845"/>
        <w:jc w:val="both"/>
        <w:rPr>
          <w:color w:val="000000"/>
          <w:sz w:val="24"/>
          <w:szCs w:val="24"/>
        </w:rPr>
      </w:pPr>
    </w:p>
    <w:p w14:paraId="544527CB" w14:textId="1AEF689D" w:rsidR="00ED3A20" w:rsidRPr="002D26AD" w:rsidRDefault="00D83F22" w:rsidP="00D83F22">
      <w:pPr>
        <w:pBdr>
          <w:top w:val="nil"/>
          <w:left w:val="nil"/>
          <w:bottom w:val="nil"/>
          <w:right w:val="nil"/>
          <w:between w:val="nil"/>
        </w:pBdr>
        <w:ind w:left="542" w:right="845"/>
        <w:jc w:val="both"/>
        <w:rPr>
          <w:color w:val="000000"/>
          <w:sz w:val="24"/>
          <w:szCs w:val="24"/>
        </w:rPr>
      </w:pPr>
      <w:r w:rsidRPr="00D83F22">
        <w:rPr>
          <w:color w:val="000000"/>
          <w:sz w:val="24"/>
          <w:szCs w:val="24"/>
        </w:rPr>
        <w:t xml:space="preserve">Por lo tanto, se deja observación en los procesos donde el ciudadano o peticionario es reiterativo, indicando que las respuestas no son suficientes y/o genera desgastes administrativos. Esta observación se genera con el ánimo de optimizar los indicadores en la conformidad de </w:t>
      </w:r>
      <w:r w:rsidRPr="00D83F22">
        <w:rPr>
          <w:color w:val="000000"/>
          <w:sz w:val="24"/>
          <w:szCs w:val="24"/>
        </w:rPr>
        <w:t>respuesta.</w:t>
      </w:r>
      <w:r w:rsidR="00ED3A20" w:rsidRPr="002D26AD">
        <w:rPr>
          <w:color w:val="000000"/>
          <w:sz w:val="24"/>
          <w:szCs w:val="24"/>
        </w:rPr>
        <w:t xml:space="preserve"> </w:t>
      </w:r>
    </w:p>
    <w:p w14:paraId="55B42F84" w14:textId="77777777" w:rsidR="00ED3A20" w:rsidRPr="00A86AB2" w:rsidRDefault="00ED3A20" w:rsidP="00426E46">
      <w:pPr>
        <w:rPr>
          <w:b/>
          <w:bCs/>
          <w:color w:val="000000"/>
        </w:rPr>
      </w:pPr>
    </w:p>
    <w:p w14:paraId="0A575F6B" w14:textId="1E75716E" w:rsidR="00426E46" w:rsidRDefault="00426E46" w:rsidP="00426E46">
      <w:pPr>
        <w:pBdr>
          <w:top w:val="nil"/>
          <w:left w:val="nil"/>
          <w:bottom w:val="nil"/>
          <w:right w:val="nil"/>
          <w:between w:val="nil"/>
        </w:pBdr>
        <w:ind w:right="845"/>
        <w:jc w:val="both"/>
        <w:rPr>
          <w:color w:val="000000"/>
          <w:sz w:val="24"/>
          <w:szCs w:val="24"/>
        </w:rPr>
      </w:pPr>
    </w:p>
    <w:p w14:paraId="1A8D4249" w14:textId="20EE0674" w:rsidR="00ED3A20" w:rsidRDefault="00ED3A20" w:rsidP="00426E46">
      <w:pPr>
        <w:pBdr>
          <w:top w:val="nil"/>
          <w:left w:val="nil"/>
          <w:bottom w:val="nil"/>
          <w:right w:val="nil"/>
          <w:between w:val="nil"/>
        </w:pBdr>
        <w:ind w:right="845"/>
        <w:jc w:val="both"/>
        <w:rPr>
          <w:color w:val="000000"/>
          <w:sz w:val="24"/>
          <w:szCs w:val="24"/>
        </w:rPr>
      </w:pPr>
    </w:p>
    <w:p w14:paraId="555BF448" w14:textId="43B7599B" w:rsidR="00ED3A20" w:rsidRDefault="00ED3A20" w:rsidP="00426E46">
      <w:pPr>
        <w:pBdr>
          <w:top w:val="nil"/>
          <w:left w:val="nil"/>
          <w:bottom w:val="nil"/>
          <w:right w:val="nil"/>
          <w:between w:val="nil"/>
        </w:pBdr>
        <w:ind w:right="845"/>
        <w:jc w:val="both"/>
        <w:rPr>
          <w:color w:val="000000"/>
          <w:sz w:val="24"/>
          <w:szCs w:val="24"/>
        </w:rPr>
      </w:pPr>
    </w:p>
    <w:p w14:paraId="6BF554EA" w14:textId="3DC78B65" w:rsidR="00ED3A20" w:rsidRDefault="00ED3A20" w:rsidP="00426E46">
      <w:pPr>
        <w:pBdr>
          <w:top w:val="nil"/>
          <w:left w:val="nil"/>
          <w:bottom w:val="nil"/>
          <w:right w:val="nil"/>
          <w:between w:val="nil"/>
        </w:pBdr>
        <w:ind w:right="845"/>
        <w:jc w:val="both"/>
        <w:rPr>
          <w:color w:val="000000"/>
          <w:sz w:val="24"/>
          <w:szCs w:val="24"/>
        </w:rPr>
      </w:pPr>
    </w:p>
    <w:p w14:paraId="2B3B7B3B" w14:textId="23F36299" w:rsidR="00ED3A20" w:rsidRDefault="00ED3A20" w:rsidP="00426E46">
      <w:pPr>
        <w:pBdr>
          <w:top w:val="nil"/>
          <w:left w:val="nil"/>
          <w:bottom w:val="nil"/>
          <w:right w:val="nil"/>
          <w:between w:val="nil"/>
        </w:pBdr>
        <w:ind w:right="845"/>
        <w:jc w:val="both"/>
        <w:rPr>
          <w:color w:val="000000"/>
          <w:sz w:val="24"/>
          <w:szCs w:val="24"/>
        </w:rPr>
      </w:pPr>
    </w:p>
    <w:p w14:paraId="4B1A4B18" w14:textId="4ABFA472" w:rsidR="00ED3A20" w:rsidRDefault="00ED3A20" w:rsidP="00426E46">
      <w:pPr>
        <w:pBdr>
          <w:top w:val="nil"/>
          <w:left w:val="nil"/>
          <w:bottom w:val="nil"/>
          <w:right w:val="nil"/>
          <w:between w:val="nil"/>
        </w:pBdr>
        <w:ind w:right="845"/>
        <w:jc w:val="both"/>
        <w:rPr>
          <w:color w:val="000000"/>
          <w:sz w:val="24"/>
          <w:szCs w:val="24"/>
        </w:rPr>
      </w:pPr>
    </w:p>
    <w:p w14:paraId="35148341" w14:textId="6EFC2648" w:rsidR="00ED3A20" w:rsidRDefault="00ED3A20" w:rsidP="00426E46">
      <w:pPr>
        <w:pBdr>
          <w:top w:val="nil"/>
          <w:left w:val="nil"/>
          <w:bottom w:val="nil"/>
          <w:right w:val="nil"/>
          <w:between w:val="nil"/>
        </w:pBdr>
        <w:ind w:right="845"/>
        <w:jc w:val="both"/>
        <w:rPr>
          <w:color w:val="000000"/>
          <w:sz w:val="24"/>
          <w:szCs w:val="24"/>
        </w:rPr>
      </w:pPr>
    </w:p>
    <w:p w14:paraId="5A5597E8" w14:textId="20B193F2" w:rsidR="00ED3A20" w:rsidRDefault="00ED3A20" w:rsidP="00426E46">
      <w:pPr>
        <w:pBdr>
          <w:top w:val="nil"/>
          <w:left w:val="nil"/>
          <w:bottom w:val="nil"/>
          <w:right w:val="nil"/>
          <w:between w:val="nil"/>
        </w:pBdr>
        <w:ind w:right="845"/>
        <w:jc w:val="both"/>
        <w:rPr>
          <w:color w:val="000000"/>
          <w:sz w:val="24"/>
          <w:szCs w:val="24"/>
        </w:rPr>
      </w:pPr>
    </w:p>
    <w:p w14:paraId="57857DA2" w14:textId="37319E12" w:rsidR="00ED3A20" w:rsidRDefault="00ED3A20" w:rsidP="00426E46">
      <w:pPr>
        <w:pBdr>
          <w:top w:val="nil"/>
          <w:left w:val="nil"/>
          <w:bottom w:val="nil"/>
          <w:right w:val="nil"/>
          <w:between w:val="nil"/>
        </w:pBdr>
        <w:ind w:right="845"/>
        <w:jc w:val="both"/>
        <w:rPr>
          <w:color w:val="000000"/>
          <w:sz w:val="24"/>
          <w:szCs w:val="24"/>
        </w:rPr>
      </w:pPr>
    </w:p>
    <w:p w14:paraId="0589F9CD" w14:textId="1940D81C" w:rsidR="00ED3A20" w:rsidRDefault="00ED3A20" w:rsidP="00426E46">
      <w:pPr>
        <w:pBdr>
          <w:top w:val="nil"/>
          <w:left w:val="nil"/>
          <w:bottom w:val="nil"/>
          <w:right w:val="nil"/>
          <w:between w:val="nil"/>
        </w:pBdr>
        <w:ind w:right="845"/>
        <w:jc w:val="both"/>
        <w:rPr>
          <w:color w:val="000000"/>
          <w:sz w:val="24"/>
          <w:szCs w:val="24"/>
        </w:rPr>
      </w:pPr>
    </w:p>
    <w:p w14:paraId="67AF6B35" w14:textId="4FB0C391" w:rsidR="00ED3A20" w:rsidRDefault="00ED3A20" w:rsidP="00426E46">
      <w:pPr>
        <w:pBdr>
          <w:top w:val="nil"/>
          <w:left w:val="nil"/>
          <w:bottom w:val="nil"/>
          <w:right w:val="nil"/>
          <w:between w:val="nil"/>
        </w:pBdr>
        <w:ind w:right="845"/>
        <w:jc w:val="both"/>
        <w:rPr>
          <w:color w:val="000000"/>
          <w:sz w:val="24"/>
          <w:szCs w:val="24"/>
        </w:rPr>
      </w:pPr>
    </w:p>
    <w:p w14:paraId="4B4B806B" w14:textId="2A8A748B" w:rsidR="00ED3A20" w:rsidRDefault="00ED3A20" w:rsidP="00426E46">
      <w:pPr>
        <w:pBdr>
          <w:top w:val="nil"/>
          <w:left w:val="nil"/>
          <w:bottom w:val="nil"/>
          <w:right w:val="nil"/>
          <w:between w:val="nil"/>
        </w:pBdr>
        <w:ind w:right="845"/>
        <w:jc w:val="both"/>
        <w:rPr>
          <w:color w:val="000000"/>
          <w:sz w:val="24"/>
          <w:szCs w:val="24"/>
        </w:rPr>
      </w:pPr>
    </w:p>
    <w:p w14:paraId="1CA5D303" w14:textId="209CDDC1" w:rsidR="00ED3A20" w:rsidRDefault="00ED3A20" w:rsidP="00426E46">
      <w:pPr>
        <w:pBdr>
          <w:top w:val="nil"/>
          <w:left w:val="nil"/>
          <w:bottom w:val="nil"/>
          <w:right w:val="nil"/>
          <w:between w:val="nil"/>
        </w:pBdr>
        <w:ind w:right="845"/>
        <w:jc w:val="both"/>
        <w:rPr>
          <w:color w:val="000000"/>
          <w:sz w:val="24"/>
          <w:szCs w:val="24"/>
        </w:rPr>
      </w:pPr>
    </w:p>
    <w:p w14:paraId="2FE8338C" w14:textId="7A0E5D58" w:rsidR="00ED3A20" w:rsidRDefault="00ED3A20" w:rsidP="00426E46">
      <w:pPr>
        <w:pBdr>
          <w:top w:val="nil"/>
          <w:left w:val="nil"/>
          <w:bottom w:val="nil"/>
          <w:right w:val="nil"/>
          <w:between w:val="nil"/>
        </w:pBdr>
        <w:ind w:right="845"/>
        <w:jc w:val="both"/>
        <w:rPr>
          <w:color w:val="000000"/>
          <w:sz w:val="24"/>
          <w:szCs w:val="24"/>
        </w:rPr>
      </w:pPr>
    </w:p>
    <w:p w14:paraId="3130C28F" w14:textId="36A4B2F4" w:rsidR="00ED3A20" w:rsidRDefault="00ED3A20" w:rsidP="00426E46">
      <w:pPr>
        <w:pBdr>
          <w:top w:val="nil"/>
          <w:left w:val="nil"/>
          <w:bottom w:val="nil"/>
          <w:right w:val="nil"/>
          <w:between w:val="nil"/>
        </w:pBdr>
        <w:ind w:right="845"/>
        <w:jc w:val="both"/>
        <w:rPr>
          <w:color w:val="000000"/>
          <w:sz w:val="24"/>
          <w:szCs w:val="24"/>
        </w:rPr>
      </w:pPr>
    </w:p>
    <w:p w14:paraId="5EE32D8D" w14:textId="5FC11B7A" w:rsidR="00F04281" w:rsidRDefault="00F30345">
      <w:pPr>
        <w:pStyle w:val="Ttulo1"/>
        <w:numPr>
          <w:ilvl w:val="0"/>
          <w:numId w:val="3"/>
        </w:numPr>
        <w:tabs>
          <w:tab w:val="left" w:pos="4261"/>
        </w:tabs>
        <w:spacing w:before="7"/>
        <w:ind w:left="4260"/>
      </w:pPr>
      <w:bookmarkStart w:id="12" w:name="_Toc103593324"/>
      <w:r>
        <w:t>CONCLUSIONES</w:t>
      </w:r>
      <w:bookmarkEnd w:id="12"/>
    </w:p>
    <w:p w14:paraId="0E481128" w14:textId="77777777" w:rsidR="001E046C" w:rsidRDefault="001E046C" w:rsidP="001E046C">
      <w:pPr>
        <w:pStyle w:val="Ttulo1"/>
        <w:tabs>
          <w:tab w:val="left" w:pos="4261"/>
        </w:tabs>
        <w:spacing w:before="7"/>
        <w:ind w:left="4260" w:firstLine="0"/>
      </w:pPr>
    </w:p>
    <w:p w14:paraId="2BDE7CF5" w14:textId="77777777" w:rsidR="00D83F22" w:rsidRPr="00D83F22" w:rsidRDefault="00D83F22" w:rsidP="00D83F22">
      <w:pPr>
        <w:pBdr>
          <w:top w:val="nil"/>
          <w:left w:val="nil"/>
          <w:bottom w:val="nil"/>
          <w:right w:val="nil"/>
          <w:between w:val="nil"/>
        </w:pBdr>
        <w:ind w:left="360" w:right="845"/>
        <w:jc w:val="both"/>
        <w:rPr>
          <w:color w:val="000000"/>
          <w:sz w:val="24"/>
          <w:szCs w:val="24"/>
        </w:rPr>
      </w:pPr>
    </w:p>
    <w:p w14:paraId="116C8DDC" w14:textId="2E3420B4" w:rsidR="00D83F22" w:rsidRPr="00D83F22" w:rsidRDefault="00D83F22" w:rsidP="00D83F22">
      <w:pPr>
        <w:pBdr>
          <w:top w:val="nil"/>
          <w:left w:val="nil"/>
          <w:bottom w:val="nil"/>
          <w:right w:val="nil"/>
          <w:between w:val="nil"/>
        </w:pBdr>
        <w:ind w:left="360" w:right="845"/>
        <w:jc w:val="both"/>
        <w:rPr>
          <w:color w:val="000000"/>
          <w:sz w:val="24"/>
          <w:szCs w:val="24"/>
        </w:rPr>
      </w:pPr>
      <w:r w:rsidRPr="00D83F22">
        <w:rPr>
          <w:color w:val="000000"/>
          <w:sz w:val="24"/>
          <w:szCs w:val="24"/>
        </w:rPr>
        <w:t>-</w:t>
      </w:r>
      <w:r w:rsidRPr="00D83F22">
        <w:rPr>
          <w:color w:val="000000"/>
          <w:sz w:val="24"/>
          <w:szCs w:val="24"/>
        </w:rPr>
        <w:tab/>
        <w:t xml:space="preserve">Sigue siendo notorio que entre los PQRSD es recurrente el peticionario ALBERTO PALACIO BETACOURT con 13 solicitudes durante el trimestre evaluado, esto equivale a un 2% de la correspondencia recibida. Motivo por el cual es importante se promueva una revisión a sus solicitudes y articular respuestas entre los procesos instados para no provocar desgastes administrativos, en lo posible solicitar </w:t>
      </w:r>
      <w:r w:rsidRPr="00D83F22">
        <w:rPr>
          <w:color w:val="000000"/>
          <w:sz w:val="24"/>
          <w:szCs w:val="24"/>
        </w:rPr>
        <w:t>el apoyo</w:t>
      </w:r>
      <w:r w:rsidRPr="00D83F22">
        <w:rPr>
          <w:color w:val="000000"/>
          <w:sz w:val="24"/>
          <w:szCs w:val="24"/>
        </w:rPr>
        <w:t xml:space="preserve"> con los asesores jurídicos, con ocasión de encontrar la figura jurídica para notificarle al peticionario unificar sus inquietudes.</w:t>
      </w:r>
    </w:p>
    <w:p w14:paraId="0C8AF602" w14:textId="77777777" w:rsidR="00D83F22" w:rsidRPr="00D83F22" w:rsidRDefault="00D83F22" w:rsidP="00D83F22">
      <w:pPr>
        <w:pBdr>
          <w:top w:val="nil"/>
          <w:left w:val="nil"/>
          <w:bottom w:val="nil"/>
          <w:right w:val="nil"/>
          <w:between w:val="nil"/>
        </w:pBdr>
        <w:ind w:left="360" w:right="845"/>
        <w:jc w:val="both"/>
        <w:rPr>
          <w:color w:val="000000"/>
          <w:sz w:val="24"/>
          <w:szCs w:val="24"/>
        </w:rPr>
      </w:pPr>
    </w:p>
    <w:p w14:paraId="4A0C7056" w14:textId="03331E35" w:rsidR="00D83F22" w:rsidRPr="00D83F22" w:rsidRDefault="00D83F22" w:rsidP="00D83F22">
      <w:pPr>
        <w:pBdr>
          <w:top w:val="nil"/>
          <w:left w:val="nil"/>
          <w:bottom w:val="nil"/>
          <w:right w:val="nil"/>
          <w:between w:val="nil"/>
        </w:pBdr>
        <w:ind w:left="360" w:right="845"/>
        <w:jc w:val="both"/>
        <w:rPr>
          <w:color w:val="000000"/>
          <w:sz w:val="24"/>
          <w:szCs w:val="24"/>
        </w:rPr>
      </w:pPr>
      <w:r w:rsidRPr="00D83F22">
        <w:rPr>
          <w:color w:val="000000"/>
          <w:sz w:val="24"/>
          <w:szCs w:val="24"/>
        </w:rPr>
        <w:t>-</w:t>
      </w:r>
      <w:r w:rsidRPr="00D83F22">
        <w:rPr>
          <w:color w:val="000000"/>
          <w:sz w:val="24"/>
          <w:szCs w:val="24"/>
        </w:rPr>
        <w:tab/>
        <w:t>Es importante destacar la oportunidad que se dio en las respuestas, donde s</w:t>
      </w:r>
      <w:r>
        <w:rPr>
          <w:color w:val="000000"/>
          <w:sz w:val="24"/>
          <w:szCs w:val="24"/>
        </w:rPr>
        <w:t>ó</w:t>
      </w:r>
      <w:r w:rsidRPr="00D83F22">
        <w:rPr>
          <w:color w:val="000000"/>
          <w:sz w:val="24"/>
          <w:szCs w:val="24"/>
        </w:rPr>
        <w:t xml:space="preserve">lo 2 solicitudes entre 433 peticiones del trimestre estuvieron por fuera de términos. </w:t>
      </w:r>
    </w:p>
    <w:p w14:paraId="5A3E6344" w14:textId="77777777" w:rsidR="00D83F22" w:rsidRPr="00D83F22" w:rsidRDefault="00D83F22" w:rsidP="00D83F22">
      <w:pPr>
        <w:pBdr>
          <w:top w:val="nil"/>
          <w:left w:val="nil"/>
          <w:bottom w:val="nil"/>
          <w:right w:val="nil"/>
          <w:between w:val="nil"/>
        </w:pBdr>
        <w:ind w:left="360" w:right="845"/>
        <w:jc w:val="both"/>
        <w:rPr>
          <w:color w:val="000000"/>
          <w:sz w:val="24"/>
          <w:szCs w:val="24"/>
        </w:rPr>
      </w:pPr>
    </w:p>
    <w:p w14:paraId="2673013F" w14:textId="77777777" w:rsidR="00D83F22" w:rsidRPr="00D83F22" w:rsidRDefault="00D83F22" w:rsidP="00D83F22">
      <w:pPr>
        <w:pBdr>
          <w:top w:val="nil"/>
          <w:left w:val="nil"/>
          <w:bottom w:val="nil"/>
          <w:right w:val="nil"/>
          <w:between w:val="nil"/>
        </w:pBdr>
        <w:ind w:left="360" w:right="845"/>
        <w:jc w:val="both"/>
        <w:rPr>
          <w:color w:val="000000"/>
          <w:sz w:val="24"/>
          <w:szCs w:val="24"/>
        </w:rPr>
      </w:pPr>
      <w:r w:rsidRPr="00D83F22">
        <w:rPr>
          <w:color w:val="000000"/>
          <w:sz w:val="24"/>
          <w:szCs w:val="24"/>
        </w:rPr>
        <w:t>-</w:t>
      </w:r>
      <w:r w:rsidRPr="00D83F22">
        <w:rPr>
          <w:color w:val="000000"/>
          <w:sz w:val="24"/>
          <w:szCs w:val="24"/>
        </w:rPr>
        <w:tab/>
        <w:t xml:space="preserve">Se evidencia una buena conservación de archivos de correspondencia. </w:t>
      </w:r>
    </w:p>
    <w:p w14:paraId="250383B0" w14:textId="77777777" w:rsidR="00D83F22" w:rsidRPr="00D83F22" w:rsidRDefault="00D83F22" w:rsidP="00D83F22">
      <w:pPr>
        <w:pBdr>
          <w:top w:val="nil"/>
          <w:left w:val="nil"/>
          <w:bottom w:val="nil"/>
          <w:right w:val="nil"/>
          <w:between w:val="nil"/>
        </w:pBdr>
        <w:ind w:left="360" w:right="845"/>
        <w:jc w:val="both"/>
        <w:rPr>
          <w:color w:val="000000"/>
          <w:sz w:val="24"/>
          <w:szCs w:val="24"/>
        </w:rPr>
      </w:pPr>
    </w:p>
    <w:p w14:paraId="1F6668D2" w14:textId="12DFBA73" w:rsidR="00F77BF2" w:rsidRPr="00F77BF2" w:rsidRDefault="00D83F22" w:rsidP="00D83F22">
      <w:pPr>
        <w:pBdr>
          <w:top w:val="nil"/>
          <w:left w:val="nil"/>
          <w:bottom w:val="nil"/>
          <w:right w:val="nil"/>
          <w:between w:val="nil"/>
        </w:pBdr>
        <w:ind w:left="360" w:right="845"/>
        <w:jc w:val="both"/>
        <w:rPr>
          <w:color w:val="000000"/>
          <w:sz w:val="24"/>
          <w:szCs w:val="24"/>
        </w:rPr>
      </w:pPr>
      <w:r w:rsidRPr="00D83F22">
        <w:rPr>
          <w:color w:val="000000"/>
          <w:sz w:val="24"/>
          <w:szCs w:val="24"/>
        </w:rPr>
        <w:t>-</w:t>
      </w:r>
      <w:r w:rsidRPr="00D83F22">
        <w:rPr>
          <w:color w:val="000000"/>
          <w:sz w:val="24"/>
          <w:szCs w:val="24"/>
        </w:rPr>
        <w:tab/>
        <w:t>Reiteramos la necesidad de actualizar el procedimiento de PQRS, con el fin de incluir en forma completa el proceso que se lleva a cabo con el aplicativo de la Ventanilla única virtual.</w:t>
      </w:r>
    </w:p>
    <w:p w14:paraId="62405DF4" w14:textId="5A6134E7" w:rsidR="00F77BF2" w:rsidRDefault="00F77BF2" w:rsidP="00ED3A20">
      <w:pPr>
        <w:jc w:val="both"/>
        <w:rPr>
          <w:color w:val="000000"/>
          <w:lang w:val="es-ES_tradnl"/>
        </w:rPr>
      </w:pPr>
    </w:p>
    <w:p w14:paraId="5E3764E6" w14:textId="6D15CA35" w:rsidR="00F77BF2" w:rsidRDefault="00F77BF2" w:rsidP="00ED3A20">
      <w:pPr>
        <w:jc w:val="both"/>
        <w:rPr>
          <w:color w:val="000000"/>
          <w:lang w:val="es-ES_tradnl"/>
        </w:rPr>
      </w:pPr>
    </w:p>
    <w:p w14:paraId="77FB36FB" w14:textId="7B793264" w:rsidR="000138C2" w:rsidRDefault="000138C2" w:rsidP="00ED3A20">
      <w:pPr>
        <w:jc w:val="both"/>
        <w:rPr>
          <w:color w:val="000000"/>
          <w:lang w:val="es-ES_tradnl"/>
        </w:rPr>
      </w:pPr>
    </w:p>
    <w:p w14:paraId="738F263A" w14:textId="55BA81AB" w:rsidR="000138C2" w:rsidRDefault="000138C2" w:rsidP="00ED3A20">
      <w:pPr>
        <w:jc w:val="both"/>
        <w:rPr>
          <w:color w:val="000000"/>
          <w:lang w:val="es-ES_tradnl"/>
        </w:rPr>
      </w:pPr>
    </w:p>
    <w:p w14:paraId="6F0D6E09" w14:textId="71434534" w:rsidR="000138C2" w:rsidRDefault="000138C2" w:rsidP="00ED3A20">
      <w:pPr>
        <w:jc w:val="both"/>
        <w:rPr>
          <w:color w:val="000000"/>
          <w:lang w:val="es-ES_tradnl"/>
        </w:rPr>
      </w:pPr>
    </w:p>
    <w:p w14:paraId="3CC2D87F" w14:textId="19F85CAD" w:rsidR="000138C2" w:rsidRDefault="000138C2" w:rsidP="00ED3A20">
      <w:pPr>
        <w:jc w:val="both"/>
        <w:rPr>
          <w:color w:val="000000"/>
          <w:lang w:val="es-ES_tradnl"/>
        </w:rPr>
      </w:pPr>
    </w:p>
    <w:p w14:paraId="680818D6" w14:textId="19ADA83B" w:rsidR="000138C2" w:rsidRDefault="000138C2" w:rsidP="00ED3A20">
      <w:pPr>
        <w:jc w:val="both"/>
        <w:rPr>
          <w:color w:val="000000"/>
          <w:lang w:val="es-ES_tradnl"/>
        </w:rPr>
      </w:pPr>
    </w:p>
    <w:p w14:paraId="361B94C9" w14:textId="5B27A315" w:rsidR="000138C2" w:rsidRDefault="000138C2" w:rsidP="00ED3A20">
      <w:pPr>
        <w:jc w:val="both"/>
        <w:rPr>
          <w:color w:val="000000"/>
          <w:lang w:val="es-ES_tradnl"/>
        </w:rPr>
      </w:pPr>
    </w:p>
    <w:p w14:paraId="1AA84216" w14:textId="43FBF738" w:rsidR="000138C2" w:rsidRDefault="000138C2" w:rsidP="00ED3A20">
      <w:pPr>
        <w:jc w:val="both"/>
        <w:rPr>
          <w:color w:val="000000"/>
          <w:lang w:val="es-ES_tradnl"/>
        </w:rPr>
      </w:pPr>
    </w:p>
    <w:p w14:paraId="34480625" w14:textId="4A209B5F" w:rsidR="000138C2" w:rsidRDefault="000138C2" w:rsidP="00ED3A20">
      <w:pPr>
        <w:jc w:val="both"/>
        <w:rPr>
          <w:color w:val="000000"/>
          <w:lang w:val="es-ES_tradnl"/>
        </w:rPr>
      </w:pPr>
    </w:p>
    <w:p w14:paraId="5FF574DC" w14:textId="66910498" w:rsidR="000138C2" w:rsidRDefault="000138C2" w:rsidP="00ED3A20">
      <w:pPr>
        <w:jc w:val="both"/>
        <w:rPr>
          <w:color w:val="000000"/>
          <w:lang w:val="es-ES_tradnl"/>
        </w:rPr>
      </w:pPr>
    </w:p>
    <w:p w14:paraId="646A31E7" w14:textId="59096054" w:rsidR="000138C2" w:rsidRDefault="000138C2" w:rsidP="00ED3A20">
      <w:pPr>
        <w:jc w:val="both"/>
        <w:rPr>
          <w:color w:val="000000"/>
          <w:lang w:val="es-ES_tradnl"/>
        </w:rPr>
      </w:pPr>
    </w:p>
    <w:p w14:paraId="57C1688E" w14:textId="31D4FAF6" w:rsidR="000138C2" w:rsidRDefault="000138C2" w:rsidP="00ED3A20">
      <w:pPr>
        <w:jc w:val="both"/>
        <w:rPr>
          <w:color w:val="000000"/>
          <w:lang w:val="es-ES_tradnl"/>
        </w:rPr>
      </w:pPr>
    </w:p>
    <w:p w14:paraId="52AC6E02" w14:textId="3C0516DF" w:rsidR="000138C2" w:rsidRDefault="000138C2" w:rsidP="00ED3A20">
      <w:pPr>
        <w:jc w:val="both"/>
        <w:rPr>
          <w:color w:val="000000"/>
          <w:lang w:val="es-ES_tradnl"/>
        </w:rPr>
      </w:pPr>
    </w:p>
    <w:p w14:paraId="2A4B422E" w14:textId="24369808" w:rsidR="000138C2" w:rsidRDefault="000138C2" w:rsidP="00ED3A20">
      <w:pPr>
        <w:jc w:val="both"/>
        <w:rPr>
          <w:color w:val="000000"/>
          <w:lang w:val="es-ES_tradnl"/>
        </w:rPr>
      </w:pPr>
    </w:p>
    <w:p w14:paraId="5D734305" w14:textId="29DF0809" w:rsidR="000138C2" w:rsidRDefault="000138C2" w:rsidP="00ED3A20">
      <w:pPr>
        <w:jc w:val="both"/>
        <w:rPr>
          <w:color w:val="000000"/>
          <w:lang w:val="es-ES_tradnl"/>
        </w:rPr>
      </w:pPr>
    </w:p>
    <w:p w14:paraId="6C44065A" w14:textId="08B496AC" w:rsidR="000138C2" w:rsidRDefault="000138C2" w:rsidP="00ED3A20">
      <w:pPr>
        <w:jc w:val="both"/>
        <w:rPr>
          <w:color w:val="000000"/>
          <w:lang w:val="es-ES_tradnl"/>
        </w:rPr>
      </w:pPr>
    </w:p>
    <w:p w14:paraId="1304EE39" w14:textId="3F33BADA" w:rsidR="000138C2" w:rsidRDefault="000138C2" w:rsidP="00ED3A20">
      <w:pPr>
        <w:jc w:val="both"/>
        <w:rPr>
          <w:color w:val="000000"/>
          <w:lang w:val="es-ES_tradnl"/>
        </w:rPr>
      </w:pPr>
    </w:p>
    <w:p w14:paraId="3E94153D" w14:textId="51FF890B" w:rsidR="000138C2" w:rsidRDefault="000138C2" w:rsidP="00ED3A20">
      <w:pPr>
        <w:jc w:val="both"/>
        <w:rPr>
          <w:color w:val="000000"/>
          <w:lang w:val="es-ES_tradnl"/>
        </w:rPr>
      </w:pPr>
    </w:p>
    <w:p w14:paraId="53395A90" w14:textId="46702ECC" w:rsidR="000138C2" w:rsidRDefault="000138C2" w:rsidP="00ED3A20">
      <w:pPr>
        <w:jc w:val="both"/>
        <w:rPr>
          <w:color w:val="000000"/>
          <w:lang w:val="es-ES_tradnl"/>
        </w:rPr>
      </w:pPr>
    </w:p>
    <w:p w14:paraId="58C02F6F" w14:textId="5FE8A1AB" w:rsidR="00AE6FEA" w:rsidRDefault="00AE6FEA" w:rsidP="00ED3A20">
      <w:pPr>
        <w:jc w:val="both"/>
        <w:rPr>
          <w:color w:val="000000"/>
          <w:lang w:val="es-ES_tradnl"/>
        </w:rPr>
      </w:pPr>
    </w:p>
    <w:p w14:paraId="7A8F0FFC" w14:textId="5D6521D8" w:rsidR="00AE6FEA" w:rsidRDefault="00AE6FEA" w:rsidP="00ED3A20">
      <w:pPr>
        <w:jc w:val="both"/>
        <w:rPr>
          <w:color w:val="000000"/>
          <w:lang w:val="es-ES_tradnl"/>
        </w:rPr>
      </w:pPr>
    </w:p>
    <w:p w14:paraId="0BD03982" w14:textId="4E3AE221" w:rsidR="00AE6FEA" w:rsidRDefault="00AE6FEA" w:rsidP="00ED3A20">
      <w:pPr>
        <w:jc w:val="both"/>
        <w:rPr>
          <w:color w:val="000000"/>
          <w:lang w:val="es-ES_tradnl"/>
        </w:rPr>
      </w:pPr>
    </w:p>
    <w:p w14:paraId="7B5648DA" w14:textId="3835CF21" w:rsidR="00F77BF2" w:rsidRDefault="00F77BF2" w:rsidP="00ED3A20">
      <w:pPr>
        <w:jc w:val="both"/>
        <w:rPr>
          <w:color w:val="000000"/>
          <w:lang w:val="es-ES_tradnl"/>
        </w:rPr>
      </w:pPr>
    </w:p>
    <w:p w14:paraId="220304D1" w14:textId="77777777" w:rsidR="00F77BF2" w:rsidRDefault="00F77BF2" w:rsidP="00ED3A20">
      <w:pPr>
        <w:jc w:val="both"/>
        <w:rPr>
          <w:color w:val="000000"/>
          <w:lang w:val="es-ES_tradnl"/>
        </w:rPr>
      </w:pPr>
    </w:p>
    <w:p w14:paraId="3220C305" w14:textId="5A4DA040" w:rsidR="00ED3A20" w:rsidRPr="00785E29" w:rsidRDefault="00ED3A20" w:rsidP="00785E29">
      <w:pPr>
        <w:pStyle w:val="Ttulo1"/>
        <w:numPr>
          <w:ilvl w:val="0"/>
          <w:numId w:val="3"/>
        </w:numPr>
        <w:tabs>
          <w:tab w:val="left" w:pos="4261"/>
        </w:tabs>
        <w:spacing w:before="7"/>
        <w:ind w:left="4260"/>
      </w:pPr>
      <w:bookmarkStart w:id="13" w:name="_Toc103593325"/>
      <w:r w:rsidRPr="00785E29">
        <w:t>RECOMENDACIONES</w:t>
      </w:r>
      <w:bookmarkEnd w:id="13"/>
    </w:p>
    <w:p w14:paraId="2DE65801" w14:textId="612DE7D5" w:rsidR="00ED3A20" w:rsidRDefault="00ED3A20" w:rsidP="00ED3A20">
      <w:pPr>
        <w:jc w:val="both"/>
        <w:rPr>
          <w:color w:val="000000"/>
          <w:lang w:val="es-ES_tradnl"/>
        </w:rPr>
      </w:pPr>
    </w:p>
    <w:p w14:paraId="3923BF47" w14:textId="7DC6EC57" w:rsidR="00AE6FEA" w:rsidRDefault="00AE6FEA" w:rsidP="00ED3A20">
      <w:pPr>
        <w:jc w:val="both"/>
        <w:rPr>
          <w:color w:val="000000"/>
          <w:lang w:val="es-ES_tradnl"/>
        </w:rPr>
      </w:pPr>
    </w:p>
    <w:p w14:paraId="5365CA61" w14:textId="77777777" w:rsidR="001E046C" w:rsidRDefault="001E046C" w:rsidP="00ED3A20">
      <w:pPr>
        <w:jc w:val="both"/>
        <w:rPr>
          <w:color w:val="000000"/>
          <w:lang w:val="es-ES_tradnl"/>
        </w:rPr>
      </w:pPr>
    </w:p>
    <w:p w14:paraId="69BDD1A6" w14:textId="77777777" w:rsidR="00ED3A20" w:rsidRDefault="00ED3A20" w:rsidP="00ED3A20">
      <w:pPr>
        <w:jc w:val="both"/>
        <w:rPr>
          <w:color w:val="000000"/>
          <w:lang w:val="es-ES_tradnl"/>
        </w:rPr>
      </w:pPr>
    </w:p>
    <w:p w14:paraId="117EB0EF" w14:textId="4387A1D8" w:rsidR="00D83F22" w:rsidRDefault="00D83F22" w:rsidP="00D83F22">
      <w:pPr>
        <w:pBdr>
          <w:top w:val="nil"/>
          <w:left w:val="nil"/>
          <w:bottom w:val="nil"/>
          <w:right w:val="nil"/>
          <w:between w:val="nil"/>
        </w:pBdr>
        <w:tabs>
          <w:tab w:val="left" w:pos="1250"/>
        </w:tabs>
        <w:spacing w:before="1" w:line="276" w:lineRule="auto"/>
        <w:ind w:left="720" w:right="842"/>
        <w:jc w:val="both"/>
        <w:rPr>
          <w:color w:val="000000"/>
          <w:sz w:val="24"/>
          <w:szCs w:val="24"/>
        </w:rPr>
      </w:pPr>
      <w:r w:rsidRPr="00D83F22">
        <w:rPr>
          <w:color w:val="000000"/>
          <w:sz w:val="24"/>
          <w:szCs w:val="24"/>
        </w:rPr>
        <w:t>Por lo anteriormente relacionado en las observaciones se recomienda:</w:t>
      </w:r>
    </w:p>
    <w:p w14:paraId="4558AE31" w14:textId="77777777" w:rsidR="00D83F22" w:rsidRPr="00D83F22" w:rsidRDefault="00D83F22" w:rsidP="00D83F22">
      <w:pPr>
        <w:pBdr>
          <w:top w:val="nil"/>
          <w:left w:val="nil"/>
          <w:bottom w:val="nil"/>
          <w:right w:val="nil"/>
          <w:between w:val="nil"/>
        </w:pBdr>
        <w:tabs>
          <w:tab w:val="left" w:pos="1250"/>
        </w:tabs>
        <w:spacing w:before="1" w:line="276" w:lineRule="auto"/>
        <w:ind w:left="720" w:right="842"/>
        <w:jc w:val="both"/>
        <w:rPr>
          <w:color w:val="000000"/>
          <w:sz w:val="24"/>
          <w:szCs w:val="24"/>
        </w:rPr>
      </w:pPr>
    </w:p>
    <w:p w14:paraId="30750F03" w14:textId="44567307" w:rsidR="00511D71" w:rsidRDefault="00D83F22" w:rsidP="00D83F22">
      <w:pPr>
        <w:pBdr>
          <w:top w:val="nil"/>
          <w:left w:val="nil"/>
          <w:bottom w:val="nil"/>
          <w:right w:val="nil"/>
          <w:between w:val="nil"/>
        </w:pBdr>
        <w:tabs>
          <w:tab w:val="left" w:pos="1250"/>
        </w:tabs>
        <w:spacing w:before="1" w:line="276" w:lineRule="auto"/>
        <w:ind w:left="720" w:right="842"/>
        <w:jc w:val="both"/>
        <w:rPr>
          <w:color w:val="000000"/>
          <w:sz w:val="24"/>
          <w:szCs w:val="24"/>
        </w:rPr>
      </w:pPr>
      <w:r w:rsidRPr="00D83F22">
        <w:rPr>
          <w:color w:val="000000"/>
          <w:sz w:val="24"/>
          <w:szCs w:val="24"/>
        </w:rPr>
        <w:t>Generar mesas de trabajo entre dependencias para mejorar las respuestas a los peticionarios recurrentes, e incluir en los consejos de Gobierno este tema, así mismo vincular a los asesores jurídicos el acompañamiento en las respuestas.</w:t>
      </w:r>
    </w:p>
    <w:p w14:paraId="330464DE" w14:textId="77777777" w:rsidR="00AE6FEA" w:rsidRDefault="00AE6FEA">
      <w:pPr>
        <w:pBdr>
          <w:top w:val="nil"/>
          <w:left w:val="nil"/>
          <w:bottom w:val="nil"/>
          <w:right w:val="nil"/>
          <w:between w:val="nil"/>
        </w:pBdr>
        <w:tabs>
          <w:tab w:val="left" w:pos="1250"/>
        </w:tabs>
        <w:spacing w:before="1" w:line="276" w:lineRule="auto"/>
        <w:ind w:left="720" w:right="842"/>
        <w:jc w:val="both"/>
        <w:rPr>
          <w:color w:val="000000"/>
          <w:sz w:val="24"/>
          <w:szCs w:val="24"/>
        </w:rPr>
      </w:pPr>
    </w:p>
    <w:p w14:paraId="0EF01A2A" w14:textId="2C288198" w:rsidR="00511D71" w:rsidRDefault="00511D71">
      <w:pPr>
        <w:pBdr>
          <w:top w:val="nil"/>
          <w:left w:val="nil"/>
          <w:bottom w:val="nil"/>
          <w:right w:val="nil"/>
          <w:between w:val="nil"/>
        </w:pBdr>
        <w:tabs>
          <w:tab w:val="left" w:pos="1250"/>
        </w:tabs>
        <w:spacing w:before="1" w:line="276" w:lineRule="auto"/>
        <w:ind w:left="720" w:right="842"/>
        <w:jc w:val="both"/>
        <w:rPr>
          <w:color w:val="000000"/>
          <w:sz w:val="24"/>
          <w:szCs w:val="24"/>
        </w:rPr>
      </w:pPr>
    </w:p>
    <w:p w14:paraId="290070DF" w14:textId="10F6EDE3" w:rsidR="00511D71" w:rsidRDefault="00511D71">
      <w:pPr>
        <w:pBdr>
          <w:top w:val="nil"/>
          <w:left w:val="nil"/>
          <w:bottom w:val="nil"/>
          <w:right w:val="nil"/>
          <w:between w:val="nil"/>
        </w:pBdr>
        <w:tabs>
          <w:tab w:val="left" w:pos="1250"/>
        </w:tabs>
        <w:spacing w:before="1" w:line="276" w:lineRule="auto"/>
        <w:ind w:left="720" w:right="842"/>
        <w:jc w:val="both"/>
        <w:rPr>
          <w:color w:val="000000"/>
          <w:sz w:val="24"/>
          <w:szCs w:val="24"/>
        </w:rPr>
      </w:pPr>
    </w:p>
    <w:p w14:paraId="6C10CCE4" w14:textId="5B914634" w:rsidR="00511D71" w:rsidRDefault="00511D71">
      <w:pPr>
        <w:pBdr>
          <w:top w:val="nil"/>
          <w:left w:val="nil"/>
          <w:bottom w:val="nil"/>
          <w:right w:val="nil"/>
          <w:between w:val="nil"/>
        </w:pBdr>
        <w:tabs>
          <w:tab w:val="left" w:pos="1250"/>
        </w:tabs>
        <w:spacing w:before="1" w:line="276" w:lineRule="auto"/>
        <w:ind w:left="720" w:right="842"/>
        <w:jc w:val="both"/>
        <w:rPr>
          <w:color w:val="000000"/>
          <w:sz w:val="24"/>
          <w:szCs w:val="24"/>
        </w:rPr>
      </w:pPr>
    </w:p>
    <w:p w14:paraId="262D767B" w14:textId="1DDAC93E" w:rsidR="00F04281" w:rsidRPr="00261F00" w:rsidRDefault="00261F00" w:rsidP="00261F00">
      <w:pPr>
        <w:rPr>
          <w:b/>
          <w:bCs/>
        </w:rPr>
      </w:pPr>
      <w:bookmarkStart w:id="14" w:name="_heading=h.17dp8vu" w:colFirst="0" w:colLast="0"/>
      <w:bookmarkStart w:id="15" w:name="_Toc103591787"/>
      <w:bookmarkEnd w:id="14"/>
      <w:r>
        <w:t xml:space="preserve">         </w:t>
      </w:r>
      <w:r w:rsidR="00F30345" w:rsidRPr="00261F00">
        <w:rPr>
          <w:b/>
          <w:bCs/>
        </w:rPr>
        <w:t>DENISSE TATIANA VILLANUEVA S.</w:t>
      </w:r>
      <w:bookmarkEnd w:id="15"/>
    </w:p>
    <w:p w14:paraId="39271896" w14:textId="77777777" w:rsidR="00F04281" w:rsidRDefault="00F30345">
      <w:pPr>
        <w:pBdr>
          <w:top w:val="nil"/>
          <w:left w:val="nil"/>
          <w:bottom w:val="nil"/>
          <w:right w:val="nil"/>
          <w:between w:val="nil"/>
        </w:pBdr>
        <w:spacing w:before="43"/>
        <w:ind w:left="542"/>
        <w:rPr>
          <w:color w:val="000000"/>
          <w:sz w:val="24"/>
          <w:szCs w:val="24"/>
        </w:rPr>
      </w:pPr>
      <w:r>
        <w:rPr>
          <w:color w:val="000000"/>
          <w:sz w:val="24"/>
          <w:szCs w:val="24"/>
        </w:rPr>
        <w:t>Jefe de Oficina de Control Interno</w:t>
      </w:r>
    </w:p>
    <w:p w14:paraId="2BE70C68" w14:textId="77777777" w:rsidR="00F04281" w:rsidRDefault="00F04281">
      <w:pPr>
        <w:pBdr>
          <w:top w:val="nil"/>
          <w:left w:val="nil"/>
          <w:bottom w:val="nil"/>
          <w:right w:val="nil"/>
          <w:between w:val="nil"/>
        </w:pBdr>
        <w:spacing w:before="43"/>
        <w:ind w:left="542"/>
        <w:rPr>
          <w:color w:val="000000"/>
          <w:sz w:val="24"/>
          <w:szCs w:val="24"/>
        </w:rPr>
      </w:pPr>
    </w:p>
    <w:p w14:paraId="59D3CA6C" w14:textId="77777777" w:rsidR="00F04281" w:rsidRDefault="00F30345">
      <w:pPr>
        <w:pBdr>
          <w:top w:val="nil"/>
          <w:left w:val="nil"/>
          <w:bottom w:val="nil"/>
          <w:right w:val="nil"/>
          <w:between w:val="nil"/>
        </w:pBdr>
        <w:spacing w:before="43"/>
        <w:ind w:left="542"/>
        <w:rPr>
          <w:b/>
          <w:color w:val="000000"/>
          <w:sz w:val="16"/>
          <w:szCs w:val="16"/>
        </w:rPr>
      </w:pPr>
      <w:r>
        <w:rPr>
          <w:color w:val="000000"/>
          <w:sz w:val="16"/>
          <w:szCs w:val="16"/>
        </w:rPr>
        <w:t xml:space="preserve">Proyectó: </w:t>
      </w:r>
      <w:r>
        <w:rPr>
          <w:b/>
          <w:color w:val="000000"/>
          <w:sz w:val="16"/>
          <w:szCs w:val="16"/>
        </w:rPr>
        <w:t xml:space="preserve">Juan Pablo Bedoya </w:t>
      </w:r>
      <w:proofErr w:type="spellStart"/>
      <w:r>
        <w:rPr>
          <w:b/>
          <w:color w:val="000000"/>
          <w:sz w:val="16"/>
          <w:szCs w:val="16"/>
        </w:rPr>
        <w:t>Bedoya</w:t>
      </w:r>
      <w:proofErr w:type="spellEnd"/>
    </w:p>
    <w:p w14:paraId="2D096681" w14:textId="77777777" w:rsidR="00F04281" w:rsidRDefault="00F30345">
      <w:pPr>
        <w:pBdr>
          <w:top w:val="nil"/>
          <w:left w:val="nil"/>
          <w:bottom w:val="nil"/>
          <w:right w:val="nil"/>
          <w:between w:val="nil"/>
        </w:pBdr>
        <w:spacing w:before="43"/>
        <w:ind w:left="542"/>
        <w:rPr>
          <w:color w:val="000000"/>
          <w:sz w:val="16"/>
          <w:szCs w:val="16"/>
        </w:rPr>
      </w:pPr>
      <w:r>
        <w:rPr>
          <w:color w:val="000000"/>
          <w:sz w:val="16"/>
          <w:szCs w:val="16"/>
        </w:rPr>
        <w:t>Profesional Contratista – Oficina de Control Interno</w:t>
      </w:r>
      <w:r>
        <w:rPr>
          <w:b/>
          <w:color w:val="000000"/>
          <w:sz w:val="16"/>
          <w:szCs w:val="16"/>
        </w:rPr>
        <w:t>.</w:t>
      </w:r>
    </w:p>
    <w:p w14:paraId="5CAE3176" w14:textId="3767025F" w:rsidR="00F04281" w:rsidRDefault="00F04281">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05D2B694" w14:textId="7FB30ADA"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1CDE9C2E" w14:textId="231A647C"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468D9F5F" w14:textId="4227CD70"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0C0117EF" w14:textId="20FFE1ED"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138AFA1F" w14:textId="55AA3381"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7D86B733" w14:textId="342F097A"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0B8B612B" w14:textId="7D1B6BE9"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2007B9D1" w14:textId="63703741"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63049885" w14:textId="425C1356"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615EAF18" w14:textId="0870184B"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4F60B04A" w14:textId="4B57E5D1"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06186217" w14:textId="7077B3B1"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3B357501" w14:textId="0CD669D4"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18A6A1EA" w14:textId="4B9E54D1"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65C28BF9" w14:textId="77777777"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sectPr w:rsidR="00F0674D" w:rsidSect="00261F00">
          <w:headerReference w:type="default" r:id="rId18"/>
          <w:pgSz w:w="12240" w:h="15840"/>
          <w:pgMar w:top="2140" w:right="1041" w:bottom="1120" w:left="1160" w:header="713" w:footer="1829" w:gutter="0"/>
          <w:cols w:space="720"/>
        </w:sectPr>
      </w:pPr>
    </w:p>
    <w:p w14:paraId="1428A25B" w14:textId="75E93B05"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0F8A3757" w14:textId="4479B648" w:rsidR="00F0674D" w:rsidRDefault="00F0674D">
      <w:pPr>
        <w:pBdr>
          <w:top w:val="nil"/>
          <w:left w:val="nil"/>
          <w:bottom w:val="nil"/>
          <w:right w:val="nil"/>
          <w:between w:val="nil"/>
        </w:pBdr>
        <w:spacing w:before="43"/>
        <w:rPr>
          <w:rFonts w:ascii="Times New Roman" w:eastAsia="Times New Roman" w:hAnsi="Times New Roman" w:cs="Times New Roman"/>
          <w:color w:val="000000"/>
          <w:sz w:val="17"/>
          <w:szCs w:val="17"/>
        </w:rPr>
      </w:pPr>
    </w:p>
    <w:p w14:paraId="2CF5FA76" w14:textId="77777777" w:rsidR="00F0674D" w:rsidRDefault="00F0674D" w:rsidP="00F0674D">
      <w:r>
        <w:t>Anexo 1. Muestra seleccionada 43 PQRSD</w:t>
      </w:r>
    </w:p>
    <w:p w14:paraId="0C52D268" w14:textId="7E6822E9" w:rsidR="00F0674D" w:rsidRDefault="00F0674D" w:rsidP="00F0674D">
      <w:pPr>
        <w:pBdr>
          <w:top w:val="nil"/>
          <w:left w:val="nil"/>
          <w:bottom w:val="nil"/>
          <w:right w:val="nil"/>
          <w:between w:val="nil"/>
        </w:pBdr>
        <w:spacing w:before="43"/>
        <w:rPr>
          <w:rFonts w:ascii="Times New Roman" w:eastAsia="Times New Roman" w:hAnsi="Times New Roman" w:cs="Times New Roman"/>
          <w:color w:val="000000"/>
          <w:sz w:val="17"/>
          <w:szCs w:val="17"/>
        </w:rPr>
      </w:pPr>
      <w:r w:rsidRPr="003337BF">
        <w:rPr>
          <w:noProof/>
        </w:rPr>
        <w:drawing>
          <wp:inline distT="0" distB="0" distL="0" distR="0" wp14:anchorId="725B2060" wp14:editId="37C7933B">
            <wp:extent cx="7987665" cy="3609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7665" cy="3609975"/>
                    </a:xfrm>
                    <a:prstGeom prst="rect">
                      <a:avLst/>
                    </a:prstGeom>
                    <a:noFill/>
                    <a:ln>
                      <a:noFill/>
                    </a:ln>
                  </pic:spPr>
                </pic:pic>
              </a:graphicData>
            </a:graphic>
          </wp:inline>
        </w:drawing>
      </w:r>
    </w:p>
    <w:sectPr w:rsidR="00F0674D" w:rsidSect="00F0674D">
      <w:pgSz w:w="15840" w:h="12240" w:orient="landscape"/>
      <w:pgMar w:top="1043" w:right="1123" w:bottom="1162" w:left="2138" w:header="714" w:footer="18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DD4F" w14:textId="77777777" w:rsidR="001968DC" w:rsidRDefault="001968DC">
      <w:r>
        <w:separator/>
      </w:r>
    </w:p>
  </w:endnote>
  <w:endnote w:type="continuationSeparator" w:id="0">
    <w:p w14:paraId="05DF0DCF" w14:textId="77777777" w:rsidR="001968DC" w:rsidRDefault="0019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BCDF" w14:textId="77777777" w:rsidR="00F04281" w:rsidRDefault="00F30345">
    <w:pPr>
      <w:pBdr>
        <w:top w:val="nil"/>
        <w:left w:val="nil"/>
        <w:bottom w:val="nil"/>
        <w:right w:val="nil"/>
        <w:between w:val="nil"/>
      </w:pBdr>
      <w:spacing w:line="14" w:lineRule="auto"/>
      <w:rPr>
        <w:color w:val="000000"/>
        <w:sz w:val="14"/>
        <w:szCs w:val="14"/>
      </w:rPr>
    </w:pPr>
    <w:r>
      <w:rPr>
        <w:noProof/>
      </w:rPr>
      <w:drawing>
        <wp:anchor distT="0" distB="0" distL="0" distR="0" simplePos="0" relativeHeight="251658240" behindDoc="1" locked="0" layoutInCell="1" hidden="0" allowOverlap="1" wp14:anchorId="47C15B21" wp14:editId="5FD1CFD0">
          <wp:simplePos x="0" y="0"/>
          <wp:positionH relativeFrom="column">
            <wp:posOffset>399076</wp:posOffset>
          </wp:positionH>
          <wp:positionV relativeFrom="paragraph">
            <wp:posOffset>0</wp:posOffset>
          </wp:positionV>
          <wp:extent cx="5518079" cy="483642"/>
          <wp:effectExtent l="0" t="0" r="0" b="0"/>
          <wp:wrapNone/>
          <wp:docPr id="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518079" cy="483642"/>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0F1E3BB4" wp14:editId="15E51367">
              <wp:simplePos x="0" y="0"/>
              <wp:positionH relativeFrom="column">
                <wp:posOffset>6210300</wp:posOffset>
              </wp:positionH>
              <wp:positionV relativeFrom="paragraph">
                <wp:posOffset>9283700</wp:posOffset>
              </wp:positionV>
              <wp:extent cx="203835" cy="175260"/>
              <wp:effectExtent l="0" t="0" r="0" b="0"/>
              <wp:wrapNone/>
              <wp:docPr id="36" name="Rectángulo 36"/>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2CB6D006" w14:textId="77777777" w:rsidR="00F04281" w:rsidRDefault="00F30345">
                          <w:pPr>
                            <w:spacing w:line="231" w:lineRule="auto"/>
                            <w:textDirection w:val="btLr"/>
                          </w:pPr>
                          <w:r>
                            <w:rPr>
                              <w:color w:val="000000"/>
                            </w:rPr>
                            <w:t xml:space="preserve"> PAGE 18</w:t>
                          </w:r>
                        </w:p>
                      </w:txbxContent>
                    </wps:txbx>
                    <wps:bodyPr spcFirstLastPara="1" wrap="square" lIns="0" tIns="0" rIns="0" bIns="0" anchor="t" anchorCtr="0">
                      <a:noAutofit/>
                    </wps:bodyPr>
                  </wps:wsp>
                </a:graphicData>
              </a:graphic>
            </wp:anchor>
          </w:drawing>
        </mc:Choice>
        <mc:Fallback>
          <w:pict>
            <v:rect w14:anchorId="0F1E3BB4" id="Rectángulo 36" o:spid="_x0000_s1027" style="position:absolute;margin-left:489pt;margin-top:731pt;width:16.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" filled="f" stroked="f">
              <v:textbox inset="0,0,0,0">
                <w:txbxContent>
                  <w:p w14:paraId="2CB6D006" w14:textId="77777777" w:rsidR="00F04281" w:rsidRDefault="00F30345">
                    <w:pPr>
                      <w:spacing w:line="231" w:lineRule="auto"/>
                      <w:textDirection w:val="btLr"/>
                    </w:pPr>
                    <w:r>
                      <w:rPr>
                        <w:color w:val="000000"/>
                      </w:rPr>
                      <w:t xml:space="preserve"> PAGE 18</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9BAE9" w14:textId="77777777" w:rsidR="001968DC" w:rsidRDefault="001968DC">
      <w:r>
        <w:separator/>
      </w:r>
    </w:p>
  </w:footnote>
  <w:footnote w:type="continuationSeparator" w:id="0">
    <w:p w14:paraId="6B8E6CAE" w14:textId="77777777" w:rsidR="001968DC" w:rsidRDefault="00196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44FC" w14:textId="77777777" w:rsidR="00F04281" w:rsidRDefault="00F04281">
    <w:pPr>
      <w:pBdr>
        <w:top w:val="nil"/>
        <w:left w:val="nil"/>
        <w:bottom w:val="nil"/>
        <w:right w:val="nil"/>
        <w:between w:val="nil"/>
      </w:pBdr>
      <w:spacing w:line="276" w:lineRule="auto"/>
      <w:rPr>
        <w:rFonts w:ascii="Times New Roman" w:eastAsia="Times New Roman" w:hAnsi="Times New Roman" w:cs="Times New Roman"/>
        <w:color w:val="000000"/>
        <w:sz w:val="17"/>
        <w:szCs w:val="17"/>
      </w:rPr>
    </w:pPr>
  </w:p>
  <w:tbl>
    <w:tblPr>
      <w:tblStyle w:val="a0"/>
      <w:tblW w:w="10632"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0"/>
      <w:gridCol w:w="4651"/>
      <w:gridCol w:w="3021"/>
    </w:tblGrid>
    <w:tr w:rsidR="00F04281" w14:paraId="14DCBC93" w14:textId="77777777">
      <w:trPr>
        <w:cantSplit/>
        <w:trHeight w:val="1719"/>
      </w:trPr>
      <w:tc>
        <w:tcPr>
          <w:tcW w:w="2960" w:type="dxa"/>
          <w:vAlign w:val="center"/>
        </w:tcPr>
        <w:p w14:paraId="01664C12" w14:textId="77777777" w:rsidR="00F04281" w:rsidRDefault="00F30345">
          <w:pPr>
            <w:jc w:val="center"/>
            <w:rPr>
              <w:rFonts w:ascii="Pinyon Script" w:eastAsia="Pinyon Script" w:hAnsi="Pinyon Script" w:cs="Pinyon Script"/>
              <w:b/>
              <w:sz w:val="28"/>
              <w:szCs w:val="28"/>
            </w:rPr>
          </w:pPr>
          <w:bookmarkStart w:id="0" w:name="_heading=h.3rdcrjn" w:colFirst="0" w:colLast="0"/>
          <w:bookmarkEnd w:id="0"/>
          <w:r>
            <w:rPr>
              <w:noProof/>
            </w:rPr>
            <w:drawing>
              <wp:inline distT="0" distB="0" distL="0" distR="0" wp14:anchorId="63C7D46A" wp14:editId="042CDA5A">
                <wp:extent cx="1781175" cy="1104900"/>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781175" cy="1104900"/>
                        </a:xfrm>
                        <a:prstGeom prst="rect">
                          <a:avLst/>
                        </a:prstGeom>
                        <a:ln/>
                      </pic:spPr>
                    </pic:pic>
                  </a:graphicData>
                </a:graphic>
              </wp:inline>
            </w:drawing>
          </w:r>
        </w:p>
      </w:tc>
      <w:tc>
        <w:tcPr>
          <w:tcW w:w="4651" w:type="dxa"/>
          <w:vAlign w:val="center"/>
        </w:tcPr>
        <w:p w14:paraId="4C80FDD2" w14:textId="77777777" w:rsidR="00F04281" w:rsidRDefault="00F30345">
          <w:pPr>
            <w:jc w:val="center"/>
            <w:rPr>
              <w:b/>
              <w:sz w:val="44"/>
              <w:szCs w:val="44"/>
            </w:rPr>
          </w:pPr>
          <w:r>
            <w:rPr>
              <w:b/>
              <w:sz w:val="44"/>
              <w:szCs w:val="44"/>
            </w:rPr>
            <w:t>INFORME DE AUDITORIA</w:t>
          </w:r>
        </w:p>
      </w:tc>
      <w:tc>
        <w:tcPr>
          <w:tcW w:w="3021" w:type="dxa"/>
          <w:vAlign w:val="center"/>
        </w:tcPr>
        <w:p w14:paraId="0B962C5F" w14:textId="77777777" w:rsidR="00F04281" w:rsidRDefault="00F30345">
          <w:pPr>
            <w:jc w:val="center"/>
            <w:rPr>
              <w:b/>
              <w:sz w:val="28"/>
              <w:szCs w:val="28"/>
            </w:rPr>
          </w:pPr>
          <w:r>
            <w:rPr>
              <w:b/>
              <w:sz w:val="28"/>
              <w:szCs w:val="28"/>
            </w:rPr>
            <w:t>RC-CI-0012</w:t>
          </w:r>
        </w:p>
        <w:p w14:paraId="1B30F79B" w14:textId="77777777" w:rsidR="00F04281" w:rsidRDefault="00F30345">
          <w:pPr>
            <w:jc w:val="center"/>
            <w:rPr>
              <w:b/>
              <w:sz w:val="28"/>
              <w:szCs w:val="28"/>
            </w:rPr>
          </w:pPr>
          <w:r>
            <w:rPr>
              <w:b/>
              <w:sz w:val="28"/>
              <w:szCs w:val="28"/>
            </w:rPr>
            <w:t>VERSIÓN 2</w:t>
          </w:r>
        </w:p>
        <w:p w14:paraId="4097A689" w14:textId="77777777" w:rsidR="00F04281" w:rsidRDefault="00F30345">
          <w:pPr>
            <w:jc w:val="center"/>
            <w:rPr>
              <w:b/>
              <w:sz w:val="30"/>
              <w:szCs w:val="30"/>
            </w:rPr>
          </w:pPr>
          <w:r>
            <w:rPr>
              <w:b/>
              <w:sz w:val="28"/>
              <w:szCs w:val="28"/>
            </w:rPr>
            <w:t>MARZO DE 2020</w:t>
          </w:r>
        </w:p>
      </w:tc>
    </w:tr>
  </w:tbl>
  <w:p w14:paraId="733B0EF8" w14:textId="77777777" w:rsidR="00F04281" w:rsidRDefault="00F0428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232D" w14:textId="77777777" w:rsidR="00F04281" w:rsidRDefault="00F04281">
    <w:pPr>
      <w:pBdr>
        <w:top w:val="nil"/>
        <w:left w:val="nil"/>
        <w:bottom w:val="nil"/>
        <w:right w:val="nil"/>
        <w:between w:val="nil"/>
      </w:pBdr>
      <w:spacing w:line="276" w:lineRule="auto"/>
      <w:rPr>
        <w:color w:val="000000"/>
      </w:rPr>
    </w:pPr>
  </w:p>
  <w:tbl>
    <w:tblPr>
      <w:tblStyle w:val="a1"/>
      <w:tblW w:w="10632"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0"/>
      <w:gridCol w:w="4651"/>
      <w:gridCol w:w="3021"/>
    </w:tblGrid>
    <w:tr w:rsidR="00F04281" w14:paraId="3DC1AF9F" w14:textId="77777777">
      <w:trPr>
        <w:cantSplit/>
        <w:trHeight w:val="1719"/>
      </w:trPr>
      <w:tc>
        <w:tcPr>
          <w:tcW w:w="2960" w:type="dxa"/>
          <w:vAlign w:val="center"/>
        </w:tcPr>
        <w:p w14:paraId="43BF2959" w14:textId="77777777" w:rsidR="00F04281" w:rsidRDefault="00F30345">
          <w:pPr>
            <w:jc w:val="center"/>
            <w:rPr>
              <w:rFonts w:ascii="Pinyon Script" w:eastAsia="Pinyon Script" w:hAnsi="Pinyon Script" w:cs="Pinyon Script"/>
              <w:b/>
              <w:sz w:val="28"/>
              <w:szCs w:val="28"/>
            </w:rPr>
          </w:pPr>
          <w:r>
            <w:rPr>
              <w:noProof/>
            </w:rPr>
            <w:drawing>
              <wp:inline distT="0" distB="0" distL="0" distR="0" wp14:anchorId="102613F0" wp14:editId="19EEBD60">
                <wp:extent cx="1781175" cy="1019175"/>
                <wp:effectExtent l="0" t="0" r="9525" b="9525"/>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781175" cy="1019175"/>
                        </a:xfrm>
                        <a:prstGeom prst="rect">
                          <a:avLst/>
                        </a:prstGeom>
                        <a:ln/>
                      </pic:spPr>
                    </pic:pic>
                  </a:graphicData>
                </a:graphic>
              </wp:inline>
            </w:drawing>
          </w:r>
        </w:p>
      </w:tc>
      <w:tc>
        <w:tcPr>
          <w:tcW w:w="4651" w:type="dxa"/>
          <w:vAlign w:val="center"/>
        </w:tcPr>
        <w:p w14:paraId="17A2176C" w14:textId="77777777" w:rsidR="00F04281" w:rsidRDefault="00F30345">
          <w:pPr>
            <w:jc w:val="center"/>
            <w:rPr>
              <w:b/>
              <w:sz w:val="44"/>
              <w:szCs w:val="44"/>
            </w:rPr>
          </w:pPr>
          <w:r>
            <w:rPr>
              <w:b/>
              <w:sz w:val="44"/>
              <w:szCs w:val="44"/>
            </w:rPr>
            <w:t>INFORME DE AUDITORIA</w:t>
          </w:r>
        </w:p>
      </w:tc>
      <w:tc>
        <w:tcPr>
          <w:tcW w:w="3021" w:type="dxa"/>
          <w:vAlign w:val="center"/>
        </w:tcPr>
        <w:p w14:paraId="4069552A" w14:textId="77777777" w:rsidR="00F04281" w:rsidRDefault="00F30345">
          <w:pPr>
            <w:jc w:val="center"/>
            <w:rPr>
              <w:b/>
              <w:sz w:val="28"/>
              <w:szCs w:val="28"/>
            </w:rPr>
          </w:pPr>
          <w:r>
            <w:rPr>
              <w:b/>
              <w:sz w:val="28"/>
              <w:szCs w:val="28"/>
            </w:rPr>
            <w:t>RC-CI-0012</w:t>
          </w:r>
        </w:p>
        <w:p w14:paraId="23F4F850" w14:textId="77777777" w:rsidR="00F04281" w:rsidRDefault="00F30345">
          <w:pPr>
            <w:jc w:val="center"/>
            <w:rPr>
              <w:b/>
              <w:sz w:val="28"/>
              <w:szCs w:val="28"/>
            </w:rPr>
          </w:pPr>
          <w:r>
            <w:rPr>
              <w:b/>
              <w:sz w:val="28"/>
              <w:szCs w:val="28"/>
            </w:rPr>
            <w:t>VERSIÓN 2</w:t>
          </w:r>
        </w:p>
        <w:p w14:paraId="07E6D68E" w14:textId="77777777" w:rsidR="00F04281" w:rsidRDefault="00F30345">
          <w:pPr>
            <w:jc w:val="center"/>
            <w:rPr>
              <w:b/>
              <w:sz w:val="30"/>
              <w:szCs w:val="30"/>
            </w:rPr>
          </w:pPr>
          <w:r>
            <w:rPr>
              <w:b/>
              <w:sz w:val="28"/>
              <w:szCs w:val="28"/>
            </w:rPr>
            <w:t>MARZO DE 2020</w:t>
          </w:r>
        </w:p>
      </w:tc>
    </w:tr>
  </w:tbl>
  <w:p w14:paraId="4A7B3CC7" w14:textId="77777777" w:rsidR="00F04281" w:rsidRDefault="00F0428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F2227"/>
    <w:multiLevelType w:val="hybridMultilevel"/>
    <w:tmpl w:val="F9CA56A0"/>
    <w:lvl w:ilvl="0" w:tplc="DB109FF4">
      <w:start w:val="3"/>
      <w:numFmt w:val="bullet"/>
      <w:lvlText w:val="-"/>
      <w:lvlJc w:val="left"/>
      <w:pPr>
        <w:ind w:left="902" w:hanging="360"/>
      </w:pPr>
      <w:rPr>
        <w:rFonts w:ascii="Arial" w:eastAsia="Arial" w:hAnsi="Arial" w:cs="Arial" w:hint="default"/>
      </w:rPr>
    </w:lvl>
    <w:lvl w:ilvl="1" w:tplc="240A0003" w:tentative="1">
      <w:start w:val="1"/>
      <w:numFmt w:val="bullet"/>
      <w:lvlText w:val="o"/>
      <w:lvlJc w:val="left"/>
      <w:pPr>
        <w:ind w:left="1622" w:hanging="360"/>
      </w:pPr>
      <w:rPr>
        <w:rFonts w:ascii="Courier New" w:hAnsi="Courier New" w:cs="Courier New" w:hint="default"/>
      </w:rPr>
    </w:lvl>
    <w:lvl w:ilvl="2" w:tplc="240A0005" w:tentative="1">
      <w:start w:val="1"/>
      <w:numFmt w:val="bullet"/>
      <w:lvlText w:val=""/>
      <w:lvlJc w:val="left"/>
      <w:pPr>
        <w:ind w:left="2342" w:hanging="360"/>
      </w:pPr>
      <w:rPr>
        <w:rFonts w:ascii="Wingdings" w:hAnsi="Wingdings" w:hint="default"/>
      </w:rPr>
    </w:lvl>
    <w:lvl w:ilvl="3" w:tplc="240A0001" w:tentative="1">
      <w:start w:val="1"/>
      <w:numFmt w:val="bullet"/>
      <w:lvlText w:val=""/>
      <w:lvlJc w:val="left"/>
      <w:pPr>
        <w:ind w:left="3062" w:hanging="360"/>
      </w:pPr>
      <w:rPr>
        <w:rFonts w:ascii="Symbol" w:hAnsi="Symbol" w:hint="default"/>
      </w:rPr>
    </w:lvl>
    <w:lvl w:ilvl="4" w:tplc="240A0003" w:tentative="1">
      <w:start w:val="1"/>
      <w:numFmt w:val="bullet"/>
      <w:lvlText w:val="o"/>
      <w:lvlJc w:val="left"/>
      <w:pPr>
        <w:ind w:left="3782" w:hanging="360"/>
      </w:pPr>
      <w:rPr>
        <w:rFonts w:ascii="Courier New" w:hAnsi="Courier New" w:cs="Courier New" w:hint="default"/>
      </w:rPr>
    </w:lvl>
    <w:lvl w:ilvl="5" w:tplc="240A0005" w:tentative="1">
      <w:start w:val="1"/>
      <w:numFmt w:val="bullet"/>
      <w:lvlText w:val=""/>
      <w:lvlJc w:val="left"/>
      <w:pPr>
        <w:ind w:left="4502" w:hanging="360"/>
      </w:pPr>
      <w:rPr>
        <w:rFonts w:ascii="Wingdings" w:hAnsi="Wingdings" w:hint="default"/>
      </w:rPr>
    </w:lvl>
    <w:lvl w:ilvl="6" w:tplc="240A0001" w:tentative="1">
      <w:start w:val="1"/>
      <w:numFmt w:val="bullet"/>
      <w:lvlText w:val=""/>
      <w:lvlJc w:val="left"/>
      <w:pPr>
        <w:ind w:left="5222" w:hanging="360"/>
      </w:pPr>
      <w:rPr>
        <w:rFonts w:ascii="Symbol" w:hAnsi="Symbol" w:hint="default"/>
      </w:rPr>
    </w:lvl>
    <w:lvl w:ilvl="7" w:tplc="240A0003" w:tentative="1">
      <w:start w:val="1"/>
      <w:numFmt w:val="bullet"/>
      <w:lvlText w:val="o"/>
      <w:lvlJc w:val="left"/>
      <w:pPr>
        <w:ind w:left="5942" w:hanging="360"/>
      </w:pPr>
      <w:rPr>
        <w:rFonts w:ascii="Courier New" w:hAnsi="Courier New" w:cs="Courier New" w:hint="default"/>
      </w:rPr>
    </w:lvl>
    <w:lvl w:ilvl="8" w:tplc="240A0005" w:tentative="1">
      <w:start w:val="1"/>
      <w:numFmt w:val="bullet"/>
      <w:lvlText w:val=""/>
      <w:lvlJc w:val="left"/>
      <w:pPr>
        <w:ind w:left="6662" w:hanging="360"/>
      </w:pPr>
      <w:rPr>
        <w:rFonts w:ascii="Wingdings" w:hAnsi="Wingdings" w:hint="default"/>
      </w:rPr>
    </w:lvl>
  </w:abstractNum>
  <w:abstractNum w:abstractNumId="1" w15:restartNumberingAfterBreak="0">
    <w:nsid w:val="1B06647C"/>
    <w:multiLevelType w:val="hybridMultilevel"/>
    <w:tmpl w:val="D2280406"/>
    <w:lvl w:ilvl="0" w:tplc="0498BEAE">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3D3833"/>
    <w:multiLevelType w:val="multilevel"/>
    <w:tmpl w:val="9988A200"/>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3" w15:restartNumberingAfterBreak="0">
    <w:nsid w:val="39D31DF5"/>
    <w:multiLevelType w:val="hybridMultilevel"/>
    <w:tmpl w:val="279ACB3A"/>
    <w:lvl w:ilvl="0" w:tplc="7D0EE0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A96565C"/>
    <w:multiLevelType w:val="multilevel"/>
    <w:tmpl w:val="BC3E0630"/>
    <w:lvl w:ilvl="0">
      <w:start w:val="1"/>
      <w:numFmt w:val="decimal"/>
      <w:lvlText w:val="%1."/>
      <w:lvlJc w:val="left"/>
      <w:pPr>
        <w:ind w:left="4601" w:hanging="348"/>
      </w:pPr>
      <w:rPr>
        <w:rFonts w:ascii="Arial" w:eastAsia="Arial" w:hAnsi="Arial" w:cs="Arial"/>
        <w:b/>
        <w:sz w:val="24"/>
        <w:szCs w:val="24"/>
      </w:rPr>
    </w:lvl>
    <w:lvl w:ilvl="1">
      <w:numFmt w:val="bullet"/>
      <w:lvlText w:val="•"/>
      <w:lvlJc w:val="left"/>
      <w:pPr>
        <w:ind w:left="5252" w:hanging="348"/>
      </w:pPr>
    </w:lvl>
    <w:lvl w:ilvl="2">
      <w:numFmt w:val="bullet"/>
      <w:lvlText w:val="•"/>
      <w:lvlJc w:val="left"/>
      <w:pPr>
        <w:ind w:left="5804" w:hanging="348"/>
      </w:pPr>
    </w:lvl>
    <w:lvl w:ilvl="3">
      <w:numFmt w:val="bullet"/>
      <w:lvlText w:val="•"/>
      <w:lvlJc w:val="left"/>
      <w:pPr>
        <w:ind w:left="6356" w:hanging="347"/>
      </w:pPr>
    </w:lvl>
    <w:lvl w:ilvl="4">
      <w:numFmt w:val="bullet"/>
      <w:lvlText w:val="•"/>
      <w:lvlJc w:val="left"/>
      <w:pPr>
        <w:ind w:left="6908" w:hanging="348"/>
      </w:pPr>
    </w:lvl>
    <w:lvl w:ilvl="5">
      <w:numFmt w:val="bullet"/>
      <w:lvlText w:val="•"/>
      <w:lvlJc w:val="left"/>
      <w:pPr>
        <w:ind w:left="7460" w:hanging="348"/>
      </w:pPr>
    </w:lvl>
    <w:lvl w:ilvl="6">
      <w:numFmt w:val="bullet"/>
      <w:lvlText w:val="•"/>
      <w:lvlJc w:val="left"/>
      <w:pPr>
        <w:ind w:left="8012" w:hanging="347"/>
      </w:pPr>
    </w:lvl>
    <w:lvl w:ilvl="7">
      <w:numFmt w:val="bullet"/>
      <w:lvlText w:val="•"/>
      <w:lvlJc w:val="left"/>
      <w:pPr>
        <w:ind w:left="8564" w:hanging="348"/>
      </w:pPr>
    </w:lvl>
    <w:lvl w:ilvl="8">
      <w:numFmt w:val="bullet"/>
      <w:lvlText w:val="•"/>
      <w:lvlJc w:val="left"/>
      <w:pPr>
        <w:ind w:left="9116" w:hanging="348"/>
      </w:pPr>
    </w:lvl>
  </w:abstractNum>
  <w:abstractNum w:abstractNumId="5" w15:restartNumberingAfterBreak="0">
    <w:nsid w:val="507145D5"/>
    <w:multiLevelType w:val="hybridMultilevel"/>
    <w:tmpl w:val="9A7C0CE8"/>
    <w:lvl w:ilvl="0" w:tplc="E29AD644">
      <w:start w:val="3"/>
      <w:numFmt w:val="bullet"/>
      <w:lvlText w:val="-"/>
      <w:lvlJc w:val="left"/>
      <w:pPr>
        <w:ind w:left="902" w:hanging="360"/>
      </w:pPr>
      <w:rPr>
        <w:rFonts w:ascii="Arial" w:eastAsia="Arial" w:hAnsi="Arial" w:cs="Arial" w:hint="default"/>
      </w:rPr>
    </w:lvl>
    <w:lvl w:ilvl="1" w:tplc="240A0003" w:tentative="1">
      <w:start w:val="1"/>
      <w:numFmt w:val="bullet"/>
      <w:lvlText w:val="o"/>
      <w:lvlJc w:val="left"/>
      <w:pPr>
        <w:ind w:left="1622" w:hanging="360"/>
      </w:pPr>
      <w:rPr>
        <w:rFonts w:ascii="Courier New" w:hAnsi="Courier New" w:cs="Courier New" w:hint="default"/>
      </w:rPr>
    </w:lvl>
    <w:lvl w:ilvl="2" w:tplc="240A0005" w:tentative="1">
      <w:start w:val="1"/>
      <w:numFmt w:val="bullet"/>
      <w:lvlText w:val=""/>
      <w:lvlJc w:val="left"/>
      <w:pPr>
        <w:ind w:left="2342" w:hanging="360"/>
      </w:pPr>
      <w:rPr>
        <w:rFonts w:ascii="Wingdings" w:hAnsi="Wingdings" w:hint="default"/>
      </w:rPr>
    </w:lvl>
    <w:lvl w:ilvl="3" w:tplc="240A0001" w:tentative="1">
      <w:start w:val="1"/>
      <w:numFmt w:val="bullet"/>
      <w:lvlText w:val=""/>
      <w:lvlJc w:val="left"/>
      <w:pPr>
        <w:ind w:left="3062" w:hanging="360"/>
      </w:pPr>
      <w:rPr>
        <w:rFonts w:ascii="Symbol" w:hAnsi="Symbol" w:hint="default"/>
      </w:rPr>
    </w:lvl>
    <w:lvl w:ilvl="4" w:tplc="240A0003" w:tentative="1">
      <w:start w:val="1"/>
      <w:numFmt w:val="bullet"/>
      <w:lvlText w:val="o"/>
      <w:lvlJc w:val="left"/>
      <w:pPr>
        <w:ind w:left="3782" w:hanging="360"/>
      </w:pPr>
      <w:rPr>
        <w:rFonts w:ascii="Courier New" w:hAnsi="Courier New" w:cs="Courier New" w:hint="default"/>
      </w:rPr>
    </w:lvl>
    <w:lvl w:ilvl="5" w:tplc="240A0005" w:tentative="1">
      <w:start w:val="1"/>
      <w:numFmt w:val="bullet"/>
      <w:lvlText w:val=""/>
      <w:lvlJc w:val="left"/>
      <w:pPr>
        <w:ind w:left="4502" w:hanging="360"/>
      </w:pPr>
      <w:rPr>
        <w:rFonts w:ascii="Wingdings" w:hAnsi="Wingdings" w:hint="default"/>
      </w:rPr>
    </w:lvl>
    <w:lvl w:ilvl="6" w:tplc="240A0001" w:tentative="1">
      <w:start w:val="1"/>
      <w:numFmt w:val="bullet"/>
      <w:lvlText w:val=""/>
      <w:lvlJc w:val="left"/>
      <w:pPr>
        <w:ind w:left="5222" w:hanging="360"/>
      </w:pPr>
      <w:rPr>
        <w:rFonts w:ascii="Symbol" w:hAnsi="Symbol" w:hint="default"/>
      </w:rPr>
    </w:lvl>
    <w:lvl w:ilvl="7" w:tplc="240A0003" w:tentative="1">
      <w:start w:val="1"/>
      <w:numFmt w:val="bullet"/>
      <w:lvlText w:val="o"/>
      <w:lvlJc w:val="left"/>
      <w:pPr>
        <w:ind w:left="5942" w:hanging="360"/>
      </w:pPr>
      <w:rPr>
        <w:rFonts w:ascii="Courier New" w:hAnsi="Courier New" w:cs="Courier New" w:hint="default"/>
      </w:rPr>
    </w:lvl>
    <w:lvl w:ilvl="8" w:tplc="240A0005" w:tentative="1">
      <w:start w:val="1"/>
      <w:numFmt w:val="bullet"/>
      <w:lvlText w:val=""/>
      <w:lvlJc w:val="left"/>
      <w:pPr>
        <w:ind w:left="6662" w:hanging="360"/>
      </w:pPr>
      <w:rPr>
        <w:rFonts w:ascii="Wingdings" w:hAnsi="Wingdings" w:hint="default"/>
      </w:rPr>
    </w:lvl>
  </w:abstractNum>
  <w:abstractNum w:abstractNumId="6" w15:restartNumberingAfterBreak="0">
    <w:nsid w:val="6F1E2066"/>
    <w:multiLevelType w:val="multilevel"/>
    <w:tmpl w:val="2FFC63A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F4727D"/>
    <w:multiLevelType w:val="hybridMultilevel"/>
    <w:tmpl w:val="04E405CA"/>
    <w:lvl w:ilvl="0" w:tplc="35F2DA16">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31893355">
    <w:abstractNumId w:val="6"/>
  </w:num>
  <w:num w:numId="2" w16cid:durableId="785272692">
    <w:abstractNumId w:val="2"/>
  </w:num>
  <w:num w:numId="3" w16cid:durableId="784424618">
    <w:abstractNumId w:val="4"/>
  </w:num>
  <w:num w:numId="4" w16cid:durableId="21244627">
    <w:abstractNumId w:val="3"/>
  </w:num>
  <w:num w:numId="5" w16cid:durableId="1680699329">
    <w:abstractNumId w:val="0"/>
  </w:num>
  <w:num w:numId="6" w16cid:durableId="1335261856">
    <w:abstractNumId w:val="5"/>
  </w:num>
  <w:num w:numId="7" w16cid:durableId="1753046851">
    <w:abstractNumId w:val="7"/>
  </w:num>
  <w:num w:numId="8" w16cid:durableId="819736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281"/>
    <w:rsid w:val="000138C2"/>
    <w:rsid w:val="00043374"/>
    <w:rsid w:val="00052901"/>
    <w:rsid w:val="0009598C"/>
    <w:rsid w:val="00115D55"/>
    <w:rsid w:val="001275BF"/>
    <w:rsid w:val="001968DC"/>
    <w:rsid w:val="001E046C"/>
    <w:rsid w:val="002145F0"/>
    <w:rsid w:val="0024710B"/>
    <w:rsid w:val="00261F00"/>
    <w:rsid w:val="002D26AD"/>
    <w:rsid w:val="002F3CED"/>
    <w:rsid w:val="0033716D"/>
    <w:rsid w:val="003448A4"/>
    <w:rsid w:val="00426E46"/>
    <w:rsid w:val="004D545F"/>
    <w:rsid w:val="00511D71"/>
    <w:rsid w:val="007024F0"/>
    <w:rsid w:val="00785E29"/>
    <w:rsid w:val="007C4E21"/>
    <w:rsid w:val="007D5428"/>
    <w:rsid w:val="0083117A"/>
    <w:rsid w:val="009864C1"/>
    <w:rsid w:val="00AE6FEA"/>
    <w:rsid w:val="00B64B0F"/>
    <w:rsid w:val="00BE756D"/>
    <w:rsid w:val="00D30E32"/>
    <w:rsid w:val="00D83F22"/>
    <w:rsid w:val="00E75826"/>
    <w:rsid w:val="00ED3A20"/>
    <w:rsid w:val="00EF428D"/>
    <w:rsid w:val="00F04281"/>
    <w:rsid w:val="00F0674D"/>
    <w:rsid w:val="00F30345"/>
    <w:rsid w:val="00F77BF2"/>
    <w:rsid w:val="00FA1D87"/>
    <w:rsid w:val="00FF02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012AB"/>
  <w15:docId w15:val="{0219FFE0-55F0-49AB-9663-CA1A1719F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bidi="es-ES"/>
    </w:rPr>
  </w:style>
  <w:style w:type="paragraph" w:styleId="Ttulo1">
    <w:name w:val="heading 1"/>
    <w:basedOn w:val="Normal"/>
    <w:uiPriority w:val="9"/>
    <w:qFormat/>
    <w:pPr>
      <w:ind w:left="1250" w:hanging="348"/>
      <w:outlineLvl w:val="0"/>
    </w:pPr>
    <w:rPr>
      <w:b/>
      <w:bCs/>
      <w:sz w:val="24"/>
      <w:szCs w:val="24"/>
    </w:rPr>
  </w:style>
  <w:style w:type="paragraph" w:styleId="Ttulo2">
    <w:name w:val="heading 2"/>
    <w:basedOn w:val="Normal"/>
    <w:next w:val="Normal"/>
    <w:link w:val="Ttulo2Car"/>
    <w:uiPriority w:val="9"/>
    <w:semiHidden/>
    <w:unhideWhenUsed/>
    <w:qFormat/>
    <w:rsid w:val="00067B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57"/>
      <w:ind w:left="981" w:hanging="439"/>
    </w:pPr>
  </w:style>
  <w:style w:type="paragraph" w:styleId="TDC2">
    <w:name w:val="toc 2"/>
    <w:basedOn w:val="Normal"/>
    <w:uiPriority w:val="39"/>
    <w:qFormat/>
    <w:pPr>
      <w:spacing w:before="155"/>
      <w:ind w:left="1422" w:hanging="660"/>
    </w:pPr>
  </w:style>
  <w:style w:type="paragraph" w:styleId="Textoindependiente">
    <w:name w:val="Body Text"/>
    <w:basedOn w:val="Normal"/>
    <w:uiPriority w:val="1"/>
    <w:qFormat/>
    <w:rPr>
      <w:sz w:val="24"/>
      <w:szCs w:val="24"/>
    </w:rPr>
  </w:style>
  <w:style w:type="paragraph" w:styleId="Prrafodelista">
    <w:name w:val="List Paragraph"/>
    <w:aliases w:val="LISTA,Lista HD"/>
    <w:basedOn w:val="Normal"/>
    <w:link w:val="PrrafodelistaCar"/>
    <w:uiPriority w:val="34"/>
    <w:qFormat/>
    <w:pPr>
      <w:spacing w:before="155"/>
      <w:ind w:left="1250" w:hanging="348"/>
    </w:pPr>
  </w:style>
  <w:style w:type="paragraph" w:customStyle="1" w:styleId="TableParagraph">
    <w:name w:val="Table Paragraph"/>
    <w:basedOn w:val="Normal"/>
    <w:uiPriority w:val="1"/>
    <w:qFormat/>
    <w:pPr>
      <w:spacing w:before="48" w:line="232" w:lineRule="exact"/>
    </w:pPr>
  </w:style>
  <w:style w:type="paragraph" w:styleId="TtuloTDC">
    <w:name w:val="TOC Heading"/>
    <w:basedOn w:val="Ttulo1"/>
    <w:next w:val="Normal"/>
    <w:uiPriority w:val="39"/>
    <w:unhideWhenUsed/>
    <w:qFormat/>
    <w:rsid w:val="00D06ECE"/>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ipervnculo">
    <w:name w:val="Hyperlink"/>
    <w:basedOn w:val="Fuentedeprrafopredeter"/>
    <w:uiPriority w:val="99"/>
    <w:unhideWhenUsed/>
    <w:rsid w:val="00D06ECE"/>
    <w:rPr>
      <w:color w:val="0000FF" w:themeColor="hyperlink"/>
      <w:u w:val="single"/>
    </w:rPr>
  </w:style>
  <w:style w:type="paragraph" w:styleId="Encabezado">
    <w:name w:val="header"/>
    <w:basedOn w:val="Normal"/>
    <w:link w:val="EncabezadoCar"/>
    <w:uiPriority w:val="99"/>
    <w:unhideWhenUsed/>
    <w:rsid w:val="005510B8"/>
    <w:pPr>
      <w:tabs>
        <w:tab w:val="center" w:pos="4252"/>
        <w:tab w:val="right" w:pos="8504"/>
      </w:tabs>
    </w:pPr>
  </w:style>
  <w:style w:type="character" w:customStyle="1" w:styleId="EncabezadoCar">
    <w:name w:val="Encabezado Car"/>
    <w:basedOn w:val="Fuentedeprrafopredeter"/>
    <w:link w:val="Encabezado"/>
    <w:uiPriority w:val="99"/>
    <w:rsid w:val="005510B8"/>
    <w:rPr>
      <w:rFonts w:ascii="Arial" w:eastAsia="Arial" w:hAnsi="Arial" w:cs="Arial"/>
      <w:lang w:val="es-ES" w:eastAsia="es-ES" w:bidi="es-ES"/>
    </w:rPr>
  </w:style>
  <w:style w:type="paragraph" w:styleId="Piedepgina">
    <w:name w:val="footer"/>
    <w:basedOn w:val="Normal"/>
    <w:link w:val="PiedepginaCar"/>
    <w:uiPriority w:val="99"/>
    <w:unhideWhenUsed/>
    <w:rsid w:val="005510B8"/>
    <w:pPr>
      <w:tabs>
        <w:tab w:val="center" w:pos="4252"/>
        <w:tab w:val="right" w:pos="8504"/>
      </w:tabs>
    </w:pPr>
  </w:style>
  <w:style w:type="character" w:customStyle="1" w:styleId="PiedepginaCar">
    <w:name w:val="Pie de página Car"/>
    <w:basedOn w:val="Fuentedeprrafopredeter"/>
    <w:link w:val="Piedepgina"/>
    <w:uiPriority w:val="99"/>
    <w:rsid w:val="005510B8"/>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0018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18A4"/>
    <w:rPr>
      <w:rFonts w:ascii="Segoe UI" w:eastAsia="Arial" w:hAnsi="Segoe UI" w:cs="Segoe UI"/>
      <w:sz w:val="18"/>
      <w:szCs w:val="18"/>
      <w:lang w:val="es-ES" w:eastAsia="es-ES" w:bidi="es-ES"/>
    </w:rPr>
  </w:style>
  <w:style w:type="character" w:customStyle="1" w:styleId="Ttulo2Car">
    <w:name w:val="Título 2 Car"/>
    <w:basedOn w:val="Fuentedeprrafopredeter"/>
    <w:link w:val="Ttulo2"/>
    <w:uiPriority w:val="9"/>
    <w:rsid w:val="00067B9F"/>
    <w:rPr>
      <w:rFonts w:asciiTheme="majorHAnsi" w:eastAsiaTheme="majorEastAsia" w:hAnsiTheme="majorHAnsi" w:cstheme="majorBidi"/>
      <w:color w:val="365F91" w:themeColor="accent1" w:themeShade="BF"/>
      <w:sz w:val="26"/>
      <w:szCs w:val="26"/>
      <w:lang w:val="es-ES" w:eastAsia="es-ES" w:bidi="es-ES"/>
    </w:rPr>
  </w:style>
  <w:style w:type="character" w:customStyle="1" w:styleId="PrrafodelistaCar">
    <w:name w:val="Párrafo de lista Car"/>
    <w:aliases w:val="LISTA Car,Lista HD Car"/>
    <w:link w:val="Prrafodelista"/>
    <w:uiPriority w:val="34"/>
    <w:locked/>
    <w:rsid w:val="001C0AE6"/>
    <w:rPr>
      <w:rFonts w:ascii="Arial" w:eastAsia="Arial" w:hAnsi="Arial" w:cs="Arial"/>
      <w:lang w:val="es-ES" w:eastAsia="es-ES"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D26AD"/>
    <w:rPr>
      <w:sz w:val="16"/>
      <w:szCs w:val="16"/>
    </w:rPr>
  </w:style>
  <w:style w:type="paragraph" w:styleId="Textocomentario">
    <w:name w:val="annotation text"/>
    <w:basedOn w:val="Normal"/>
    <w:link w:val="TextocomentarioCar"/>
    <w:uiPriority w:val="99"/>
    <w:semiHidden/>
    <w:unhideWhenUsed/>
    <w:rsid w:val="002D26AD"/>
    <w:rPr>
      <w:sz w:val="20"/>
      <w:szCs w:val="20"/>
    </w:rPr>
  </w:style>
  <w:style w:type="character" w:customStyle="1" w:styleId="TextocomentarioCar">
    <w:name w:val="Texto comentario Car"/>
    <w:basedOn w:val="Fuentedeprrafopredeter"/>
    <w:link w:val="Textocomentario"/>
    <w:uiPriority w:val="99"/>
    <w:semiHidden/>
    <w:rsid w:val="002D26AD"/>
    <w:rPr>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2D26AD"/>
    <w:rPr>
      <w:b/>
      <w:bCs/>
    </w:rPr>
  </w:style>
  <w:style w:type="character" w:customStyle="1" w:styleId="AsuntodelcomentarioCar">
    <w:name w:val="Asunto del comentario Car"/>
    <w:basedOn w:val="TextocomentarioCar"/>
    <w:link w:val="Asuntodelcomentario"/>
    <w:uiPriority w:val="99"/>
    <w:semiHidden/>
    <w:rsid w:val="002D26AD"/>
    <w:rPr>
      <w:b/>
      <w:bCs/>
      <w:sz w:val="20"/>
      <w:szCs w:val="20"/>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58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NTROL%20INTERNO\Documents\salento\2022\AUDITORIAS%202022\1.%20INFORMES%20DE%20LEY\5.%20PQRS\ABR-JUN%202022\EJECUCION%20JUN%202022\report_20220905154523.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PQRSD  2DO Trim</a:t>
            </a:r>
          </a:p>
          <a:p>
            <a:pPr>
              <a:defRPr/>
            </a:pPr>
            <a:r>
              <a:rPr lang="es-ES"/>
              <a:t>vigencia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graficas!$F$2</c:f>
              <c:strCache>
                <c:ptCount val="1"/>
                <c:pt idx="0">
                  <c:v>TOTAL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graficas!$B$3:$B$14</c:f>
              <c:strCache>
                <c:ptCount val="12"/>
                <c:pt idx="0">
                  <c:v>COMISARIA</c:v>
                </c:pt>
                <c:pt idx="1">
                  <c:v>CONTROL INTERNO</c:v>
                </c:pt>
                <c:pt idx="2">
                  <c:v>DESPACHO</c:v>
                </c:pt>
                <c:pt idx="3">
                  <c:v>DESARROLLO RURAL</c:v>
                </c:pt>
                <c:pt idx="4">
                  <c:v>GOBIERNO</c:v>
                </c:pt>
                <c:pt idx="5">
                  <c:v>HACIENDA</c:v>
                </c:pt>
                <c:pt idx="6">
                  <c:v>TESORERIA</c:v>
                </c:pt>
                <c:pt idx="7">
                  <c:v>PLANEACION</c:v>
                </c:pt>
                <c:pt idx="8">
                  <c:v>SERVICIO SOCIAL</c:v>
                </c:pt>
                <c:pt idx="9">
                  <c:v>TURISMO</c:v>
                </c:pt>
                <c:pt idx="10">
                  <c:v>CONVIVENCIA Y TRANSITO</c:v>
                </c:pt>
                <c:pt idx="11">
                  <c:v>CULTURA Y DEPORTES</c:v>
                </c:pt>
              </c:strCache>
            </c:strRef>
          </c:cat>
          <c:val>
            <c:numRef>
              <c:f>graficas!$F$3:$F$14</c:f>
            </c:numRef>
          </c:val>
          <c:extLst>
            <c:ext xmlns:c16="http://schemas.microsoft.com/office/drawing/2014/chart" uri="{C3380CC4-5D6E-409C-BE32-E72D297353CC}">
              <c16:uniqueId val="{00000000-41BE-44F4-87D8-757540CC2B63}"/>
            </c:ext>
          </c:extLst>
        </c:ser>
        <c:dLbls>
          <c:showLegendKey val="0"/>
          <c:showVal val="1"/>
          <c:showCatName val="0"/>
          <c:showSerName val="0"/>
          <c:showPercent val="0"/>
          <c:showBubbleSize val="0"/>
        </c:dLbls>
        <c:gapWidth val="150"/>
        <c:shape val="box"/>
        <c:axId val="519950927"/>
        <c:axId val="519945935"/>
        <c:axId val="0"/>
      </c:bar3DChart>
      <c:catAx>
        <c:axId val="519950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9945935"/>
        <c:crosses val="autoZero"/>
        <c:auto val="1"/>
        <c:lblAlgn val="ctr"/>
        <c:lblOffset val="100"/>
        <c:noMultiLvlLbl val="0"/>
      </c:catAx>
      <c:valAx>
        <c:axId val="519945935"/>
        <c:scaling>
          <c:orientation val="minMax"/>
        </c:scaling>
        <c:delete val="1"/>
        <c:axPos val="l"/>
        <c:numFmt formatCode="General" sourceLinked="1"/>
        <c:majorTickMark val="out"/>
        <c:minorTickMark val="none"/>
        <c:tickLblPos val="nextTo"/>
        <c:crossAx val="519950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pXcFgqt0WZmH5SlukIn1Lv06HA==">AMUW2mWw2q6XIVzYJqgof5IWqr/MS+CrbqJSUTXroxca+K7qPFgya5nutpynB6CZ8uQOpHYfFm2MvG4LenKugjywkohFzS4JRo3EUzWy89FaEPHcvmErwc37LkKuo7c1MQy3+vraBvRUgC04wvjgP0mSbvzU5z1gfaR+LVqwfZs9Ebp3cZ0LMc7X8nmXZnPgf3oxh3mE4CDsyY9XDOAsDqQ1mpLdZqrSoG3iEvYROPqA7JnXcgNns6esg6vo2oYIDIEVi3gh24WnMPvbEr34P8uHSntzctDHV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A0BDA8EFFDCD84E83BBCE3784D13956" ma:contentTypeVersion="2" ma:contentTypeDescription="Crear nuevo documento." ma:contentTypeScope="" ma:versionID="da714ae4fad3f6515bf5fc6189b86329">
  <xsd:schema xmlns:xsd="http://www.w3.org/2001/XMLSchema" xmlns:xs="http://www.w3.org/2001/XMLSchema" xmlns:p="http://schemas.microsoft.com/office/2006/metadata/properties" xmlns:ns2="538ef492-84b6-45ef-a6b6-d404662b89a7" targetNamespace="http://schemas.microsoft.com/office/2006/metadata/properties" ma:root="true" ma:fieldsID="1770ca47456dccc1177d3db52fa6311b" ns2:_="">
    <xsd:import namespace="538ef492-84b6-45ef-a6b6-d404662b89a7"/>
    <xsd:element name="properties">
      <xsd:complexType>
        <xsd:sequence>
          <xsd:element name="documentManagement">
            <xsd:complexType>
              <xsd:all>
                <xsd:element ref="ns2:Descripci_x00f3_n" minOccurs="0"/>
                <xsd:element ref="ns2: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ef492-84b6-45ef-a6b6-d404662b89a7"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Note">
          <xsd:maxLength value="255"/>
        </xsd:restriction>
      </xsd:simpleType>
    </xsd:element>
    <xsd:element name="Fecha" ma:index="9" nillable="true" ma:displayName="Fecha" ma:internalName="Fech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echa xmlns="538ef492-84b6-45ef-a6b6-d404662b89a7">2022</Fecha>
    <Descripci_x00f3_n xmlns="538ef492-84b6-45ef-a6b6-d404662b89a7">Informe de PQR Segundo Trimestre 2022.</Descripci_x00f3_n>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F9A4C641-F77B-4CF8-AB4E-35F3F63E78E9}"/>
</file>

<file path=customXml/itemProps3.xml><?xml version="1.0" encoding="utf-8"?>
<ds:datastoreItem xmlns:ds="http://schemas.openxmlformats.org/officeDocument/2006/customXml" ds:itemID="{7C179479-E1F5-4AF5-B598-8911A2DC1A89}"/>
</file>

<file path=customXml/itemProps4.xml><?xml version="1.0" encoding="utf-8"?>
<ds:datastoreItem xmlns:ds="http://schemas.openxmlformats.org/officeDocument/2006/customXml" ds:itemID="{407379FB-1241-48A4-A822-474E8016630B}"/>
</file>

<file path=docProps/app.xml><?xml version="1.0" encoding="utf-8"?>
<Properties xmlns="http://schemas.openxmlformats.org/officeDocument/2006/extended-properties" xmlns:vt="http://schemas.openxmlformats.org/officeDocument/2006/docPropsVTypes">
  <Template>Normal</Template>
  <TotalTime>665</TotalTime>
  <Pages>15</Pages>
  <Words>1906</Words>
  <Characters>10483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GLORIA EN MI ARMENIA</dc:creator>
  <cp:lastModifiedBy>CONTROL INTERNO</cp:lastModifiedBy>
  <cp:revision>18</cp:revision>
  <cp:lastPrinted>2022-05-16T16:36:00Z</cp:lastPrinted>
  <dcterms:created xsi:type="dcterms:W3CDTF">2022-02-14T15:05:00Z</dcterms:created>
  <dcterms:modified xsi:type="dcterms:W3CDTF">2022-09-08T22:07:00Z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para Office 365</vt:lpwstr>
  </property>
  <property fmtid="{D5CDD505-2E9C-101B-9397-08002B2CF9AE}" pid="4" name="LastSaved">
    <vt:filetime>2019-08-15T00:00:00Z</vt:filetime>
  </property>
  <property fmtid="{D5CDD505-2E9C-101B-9397-08002B2CF9AE}" pid="5" name="ContentTypeId">
    <vt:lpwstr>0x010100AA0BDA8EFFDCD84E83BBCE3784D13956</vt:lpwstr>
  </property>
</Properties>
</file>